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64FB5" w14:textId="77777777" w:rsidR="00AA7008" w:rsidRDefault="00AA7008" w:rsidP="00AA7008">
      <w:pPr>
        <w:jc w:val="center"/>
        <w:rPr>
          <w:rFonts w:ascii="Georgia" w:eastAsia="Times New Roman" w:hAnsi="Georgia" w:cs="Times New Roman"/>
          <w:b/>
        </w:rPr>
      </w:pPr>
      <w:bookmarkStart w:id="0" w:name="_GoBack"/>
      <w:bookmarkEnd w:id="0"/>
    </w:p>
    <w:p w14:paraId="4B26EA95" w14:textId="1DC29892" w:rsidR="00AA7008" w:rsidRPr="00AA7008" w:rsidRDefault="00AA7008" w:rsidP="00AA7008">
      <w:pPr>
        <w:ind w:left="-288" w:right="-288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AA7008">
        <w:rPr>
          <w:rFonts w:ascii="Georgia" w:eastAsia="Times New Roman" w:hAnsi="Georgia" w:cs="Times New Roman"/>
          <w:b/>
          <w:sz w:val="28"/>
          <w:szCs w:val="28"/>
        </w:rPr>
        <w:t>Queen’s House Conference 2017</w:t>
      </w:r>
      <w:r w:rsidRPr="00AA7008">
        <w:rPr>
          <w:rFonts w:ascii="Georgia" w:eastAsia="Times New Roman" w:hAnsi="Georgia" w:cs="Times New Roman"/>
          <w:sz w:val="28"/>
          <w:szCs w:val="28"/>
        </w:rPr>
        <w:br/>
      </w:r>
      <w:r w:rsidR="00EF0EF6" w:rsidRPr="00AA7008">
        <w:rPr>
          <w:rFonts w:ascii="Georgia" w:eastAsia="Times New Roman" w:hAnsi="Georgia" w:cs="Times New Roman"/>
          <w:b/>
          <w:sz w:val="28"/>
          <w:szCs w:val="28"/>
        </w:rPr>
        <w:t>European Court Cultur</w:t>
      </w:r>
      <w:r w:rsidRPr="00AA7008">
        <w:rPr>
          <w:rFonts w:ascii="Georgia" w:eastAsia="Times New Roman" w:hAnsi="Georgia" w:cs="Times New Roman"/>
          <w:b/>
          <w:sz w:val="28"/>
          <w:szCs w:val="28"/>
        </w:rPr>
        <w:t>e &amp; Greenwich Palace, 1500-1750</w:t>
      </w:r>
    </w:p>
    <w:p w14:paraId="4D63D9B4" w14:textId="77777777" w:rsidR="00AA7008" w:rsidRPr="00AA7008" w:rsidRDefault="00AA7008" w:rsidP="00AA7008">
      <w:pPr>
        <w:jc w:val="center"/>
        <w:rPr>
          <w:rFonts w:ascii="Georgia" w:eastAsia="Times New Roman" w:hAnsi="Georgia" w:cs="Times New Roman"/>
        </w:rPr>
      </w:pPr>
    </w:p>
    <w:p w14:paraId="42FC9634" w14:textId="2C693372" w:rsidR="00AA7008" w:rsidRDefault="00AA7008" w:rsidP="00AA7008">
      <w:pPr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  <w:lang w:val="en-GB" w:eastAsia="en-GB"/>
        </w:rPr>
        <w:drawing>
          <wp:inline distT="0" distB="0" distL="0" distR="0" wp14:anchorId="089753FD" wp14:editId="04B53530">
            <wp:extent cx="3089261" cy="2367030"/>
            <wp:effectExtent l="0" t="0" r="10160" b="0"/>
            <wp:docPr id="1" name="Picture 1" descr="C:\Users\CRiding\Desktop\Green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ding\Desktop\Greenwi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076" cy="236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4B03B" w14:textId="77777777" w:rsidR="00E11D0A" w:rsidRPr="005013CA" w:rsidRDefault="00E11D0A" w:rsidP="00E11D0A">
      <w:pPr>
        <w:jc w:val="center"/>
        <w:rPr>
          <w:rFonts w:ascii="Georgia" w:eastAsia="Times New Roman" w:hAnsi="Georgia" w:cs="Times New Roman"/>
          <w:sz w:val="16"/>
          <w:szCs w:val="16"/>
        </w:rPr>
      </w:pPr>
      <w:r w:rsidRPr="005013CA">
        <w:rPr>
          <w:rFonts w:ascii="Georgia" w:eastAsia="Times New Roman" w:hAnsi="Georgia" w:cs="Times New Roman"/>
          <w:sz w:val="16"/>
          <w:szCs w:val="16"/>
        </w:rPr>
        <w:t>RCIN405291, Royal Collection Trust/© Her Majesty Queen Elizabeth II, 2017</w:t>
      </w:r>
    </w:p>
    <w:p w14:paraId="7D24A401" w14:textId="77777777" w:rsidR="00E11D0A" w:rsidRDefault="00E11D0A" w:rsidP="00AA7008">
      <w:pPr>
        <w:jc w:val="center"/>
        <w:rPr>
          <w:rFonts w:ascii="Georgia" w:eastAsia="Times New Roman" w:hAnsi="Georgia" w:cs="Times New Roman"/>
        </w:rPr>
      </w:pPr>
    </w:p>
    <w:p w14:paraId="0F39591C" w14:textId="57AA7FFB" w:rsidR="00EF0EF6" w:rsidRPr="00AA7008" w:rsidRDefault="00EF0EF6" w:rsidP="00AA7008">
      <w:pPr>
        <w:ind w:left="-288" w:right="-288"/>
        <w:jc w:val="center"/>
        <w:rPr>
          <w:rFonts w:ascii="Georgia" w:eastAsia="Times New Roman" w:hAnsi="Georgia" w:cs="Times New Roman"/>
          <w:b/>
        </w:rPr>
      </w:pPr>
      <w:r w:rsidRPr="00CA7E92">
        <w:rPr>
          <w:rFonts w:ascii="Georgia" w:eastAsia="Times New Roman" w:hAnsi="Georgia" w:cs="Times New Roman"/>
        </w:rPr>
        <w:br/>
      </w:r>
      <w:r w:rsidRPr="00AA7008">
        <w:rPr>
          <w:rFonts w:ascii="Georgia" w:eastAsia="Times New Roman" w:hAnsi="Georgia" w:cs="Times New Roman"/>
          <w:b/>
          <w:color w:val="365F91" w:themeColor="accent1" w:themeShade="BF"/>
        </w:rPr>
        <w:t xml:space="preserve">Dates: </w:t>
      </w:r>
      <w:r w:rsidRPr="00AA7008">
        <w:rPr>
          <w:rStyle w:val="aqj"/>
          <w:rFonts w:ascii="Georgia" w:eastAsia="Times New Roman" w:hAnsi="Georgia" w:cs="Times New Roman"/>
          <w:b/>
          <w:color w:val="365F91" w:themeColor="accent1" w:themeShade="BF"/>
        </w:rPr>
        <w:t>20-22 April 2017</w:t>
      </w:r>
      <w:r w:rsidRPr="00AA7008">
        <w:rPr>
          <w:rFonts w:ascii="Georgia" w:eastAsia="Times New Roman" w:hAnsi="Georgia" w:cs="Times New Roman"/>
          <w:b/>
          <w:color w:val="365F91" w:themeColor="accent1" w:themeShade="BF"/>
        </w:rPr>
        <w:br/>
        <w:t>Location: National Maritime Museum and the Queen’s House, Greenwich</w:t>
      </w:r>
    </w:p>
    <w:p w14:paraId="523EC3B9" w14:textId="77777777" w:rsidR="00851D68" w:rsidRPr="00AA7008" w:rsidRDefault="00851D68" w:rsidP="00AA7008">
      <w:pPr>
        <w:rPr>
          <w:rFonts w:ascii="Georgia" w:eastAsia="Times New Roman" w:hAnsi="Georgia" w:cs="Times New Roman"/>
          <w:sz w:val="16"/>
          <w:szCs w:val="16"/>
        </w:rPr>
      </w:pPr>
    </w:p>
    <w:p w14:paraId="736BA7C9" w14:textId="3BB20386" w:rsidR="004A4E12" w:rsidRDefault="00851D68" w:rsidP="004A4E12">
      <w:pPr>
        <w:ind w:left="-288" w:right="-288"/>
        <w:rPr>
          <w:rFonts w:ascii="Georgia" w:eastAsia="Times New Roman" w:hAnsi="Georgia" w:cs="Times New Roman"/>
        </w:rPr>
      </w:pPr>
      <w:r w:rsidRPr="00CA7E92">
        <w:rPr>
          <w:rFonts w:ascii="Georgia" w:eastAsia="Times New Roman" w:hAnsi="Georgia" w:cs="Times New Roman"/>
          <w:b/>
        </w:rPr>
        <w:t>Conference</w:t>
      </w:r>
      <w:r w:rsidRPr="006C35F8">
        <w:rPr>
          <w:rFonts w:ascii="Georgia" w:eastAsia="Times New Roman" w:hAnsi="Georgia" w:cs="Times New Roman"/>
          <w:b/>
          <w:lang w:val="en-GB"/>
        </w:rPr>
        <w:t xml:space="preserve"> organisers</w:t>
      </w:r>
      <w:r w:rsidRPr="00CA7E92">
        <w:rPr>
          <w:rFonts w:ascii="Georgia" w:eastAsia="Times New Roman" w:hAnsi="Georgia" w:cs="Times New Roman"/>
          <w:b/>
        </w:rPr>
        <w:t>:</w:t>
      </w:r>
      <w:r w:rsidRPr="00CA7E92">
        <w:rPr>
          <w:rFonts w:ascii="Georgia" w:eastAsia="Times New Roman" w:hAnsi="Georgia" w:cs="Times New Roman"/>
        </w:rPr>
        <w:t xml:space="preserve"> Janet Dickinson (University of Oxford), Christine Riding (Royal Museums Greenwich) and Jonathan Spangler (Manc</w:t>
      </w:r>
      <w:r w:rsidR="002366F3">
        <w:rPr>
          <w:rFonts w:ascii="Georgia" w:eastAsia="Times New Roman" w:hAnsi="Georgia" w:cs="Times New Roman"/>
        </w:rPr>
        <w:t xml:space="preserve">hester Metropolitan University). </w:t>
      </w:r>
      <w:proofErr w:type="gramStart"/>
      <w:r w:rsidR="002366F3">
        <w:rPr>
          <w:rFonts w:ascii="Georgia" w:eastAsia="Times New Roman" w:hAnsi="Georgia" w:cs="Times New Roman"/>
        </w:rPr>
        <w:t>With support from the Society for Court Studies.</w:t>
      </w:r>
      <w:proofErr w:type="gramEnd"/>
    </w:p>
    <w:p w14:paraId="0BD5BB07" w14:textId="77777777" w:rsidR="00CA2AB8" w:rsidRPr="00AA7008" w:rsidRDefault="00CA2AB8" w:rsidP="00AA7008">
      <w:pPr>
        <w:ind w:left="-288" w:right="-288"/>
        <w:rPr>
          <w:rFonts w:ascii="Georgia" w:eastAsia="Times New Roman" w:hAnsi="Georgia" w:cs="Times New Roman"/>
          <w:sz w:val="16"/>
          <w:szCs w:val="16"/>
        </w:rPr>
      </w:pPr>
    </w:p>
    <w:p w14:paraId="2174A894" w14:textId="2C692750" w:rsidR="00CA2AB8" w:rsidRDefault="00CA2AB8" w:rsidP="00AA7008">
      <w:pPr>
        <w:ind w:left="-288" w:right="-288"/>
        <w:rPr>
          <w:rStyle w:val="Hyperlink"/>
          <w:rFonts w:ascii="Georgia" w:hAnsi="Georgia"/>
        </w:rPr>
      </w:pPr>
      <w:r>
        <w:rPr>
          <w:rFonts w:ascii="Georgia" w:eastAsia="Times New Roman" w:hAnsi="Georgia" w:cs="Times New Roman"/>
        </w:rPr>
        <w:t xml:space="preserve">For queries about the </w:t>
      </w:r>
      <w:proofErr w:type="spellStart"/>
      <w:r>
        <w:rPr>
          <w:rFonts w:ascii="Georgia" w:eastAsia="Times New Roman" w:hAnsi="Georgia" w:cs="Times New Roman"/>
        </w:rPr>
        <w:t>programme</w:t>
      </w:r>
      <w:proofErr w:type="spellEnd"/>
      <w:r>
        <w:rPr>
          <w:rFonts w:ascii="Georgia" w:eastAsia="Times New Roman" w:hAnsi="Georgia" w:cs="Times New Roman"/>
        </w:rPr>
        <w:t xml:space="preserve">, please contact Janet Dickinson: </w:t>
      </w:r>
      <w:hyperlink r:id="rId8" w:history="1">
        <w:r w:rsidRPr="00347852">
          <w:rPr>
            <w:rStyle w:val="Hyperlink"/>
            <w:rFonts w:ascii="Georgia" w:eastAsia="Times New Roman" w:hAnsi="Georgia" w:cs="Times New Roman"/>
          </w:rPr>
          <w:t>janet.dickinson@conted.ox.ac.uk</w:t>
        </w:r>
      </w:hyperlink>
      <w:r>
        <w:rPr>
          <w:rFonts w:ascii="Georgia" w:eastAsia="Times New Roman" w:hAnsi="Georgia" w:cs="Times New Roman"/>
        </w:rPr>
        <w:t xml:space="preserve"> </w:t>
      </w:r>
      <w:proofErr w:type="gramStart"/>
      <w:r>
        <w:rPr>
          <w:rFonts w:ascii="Georgia" w:eastAsia="Times New Roman" w:hAnsi="Georgia" w:cs="Times New Roman"/>
        </w:rPr>
        <w:t>For</w:t>
      </w:r>
      <w:proofErr w:type="gramEnd"/>
      <w:r>
        <w:rPr>
          <w:rFonts w:ascii="Georgia" w:eastAsia="Times New Roman" w:hAnsi="Georgia" w:cs="Times New Roman"/>
        </w:rPr>
        <w:t xml:space="preserve"> bookings, contact </w:t>
      </w:r>
      <w:hyperlink r:id="rId9" w:tgtFrame="_blank" w:history="1">
        <w:r w:rsidR="00057552" w:rsidRPr="00CA7E92">
          <w:rPr>
            <w:rStyle w:val="Hyperlink"/>
            <w:rFonts w:ascii="Georgia" w:hAnsi="Georgia"/>
          </w:rPr>
          <w:t>research@rmg.co.uk</w:t>
        </w:r>
      </w:hyperlink>
    </w:p>
    <w:p w14:paraId="0F888236" w14:textId="5F52BC7F" w:rsidR="00A92621" w:rsidRPr="00851D68" w:rsidRDefault="00A92621" w:rsidP="00AA7008">
      <w:pPr>
        <w:ind w:left="-288" w:right="-288"/>
        <w:rPr>
          <w:rFonts w:ascii="Georgia" w:hAnsi="Georgia"/>
        </w:rPr>
      </w:pPr>
      <w:r w:rsidRPr="00A92621">
        <w:rPr>
          <w:rStyle w:val="Hyperlink"/>
          <w:rFonts w:ascii="Georgia" w:hAnsi="Georgia"/>
          <w:color w:val="auto"/>
          <w:u w:val="none"/>
        </w:rPr>
        <w:t>Booking form:</w:t>
      </w:r>
      <w:r>
        <w:rPr>
          <w:rStyle w:val="Hyperlink"/>
          <w:rFonts w:ascii="Georgia" w:hAnsi="Georgia"/>
        </w:rPr>
        <w:t xml:space="preserve"> </w:t>
      </w:r>
      <w:r w:rsidRPr="00A92621">
        <w:rPr>
          <w:rStyle w:val="Hyperlink"/>
          <w:rFonts w:ascii="Georgia" w:hAnsi="Georgia"/>
        </w:rPr>
        <w:t>http://www.rmg.co.uk/see-do/exhibitions-events/queens-house-conference-2017</w:t>
      </w:r>
    </w:p>
    <w:p w14:paraId="54E46D2B" w14:textId="77777777" w:rsidR="00EF0EF6" w:rsidRPr="00AA7008" w:rsidRDefault="00EF0EF6" w:rsidP="00AA7008">
      <w:pPr>
        <w:ind w:left="-288" w:right="-288"/>
        <w:rPr>
          <w:b/>
          <w:sz w:val="28"/>
          <w:szCs w:val="28"/>
        </w:rPr>
      </w:pPr>
    </w:p>
    <w:p w14:paraId="13E80F64" w14:textId="45D7B184" w:rsidR="002875F0" w:rsidRPr="00AA7008" w:rsidRDefault="00B14426" w:rsidP="00AA7008">
      <w:pPr>
        <w:ind w:left="-288" w:right="-288"/>
        <w:rPr>
          <w:b/>
          <w:sz w:val="28"/>
          <w:szCs w:val="28"/>
        </w:rPr>
      </w:pPr>
      <w:r w:rsidRPr="00AA7008">
        <w:rPr>
          <w:b/>
          <w:sz w:val="28"/>
          <w:szCs w:val="28"/>
        </w:rPr>
        <w:t>Thursday</w:t>
      </w:r>
      <w:r w:rsidR="00851D68" w:rsidRPr="00AA7008">
        <w:rPr>
          <w:b/>
          <w:sz w:val="28"/>
          <w:szCs w:val="28"/>
        </w:rPr>
        <w:t xml:space="preserve"> 20 April</w:t>
      </w:r>
    </w:p>
    <w:p w14:paraId="48A32A26" w14:textId="77777777" w:rsidR="00B14426" w:rsidRPr="007165D6" w:rsidRDefault="00B14426" w:rsidP="00AA7008">
      <w:pPr>
        <w:ind w:left="-288" w:right="-288"/>
        <w:rPr>
          <w:sz w:val="16"/>
          <w:szCs w:val="16"/>
        </w:rPr>
      </w:pPr>
    </w:p>
    <w:p w14:paraId="3694BDD6" w14:textId="77777777" w:rsidR="00B14426" w:rsidRPr="00AA7008" w:rsidRDefault="00B14426" w:rsidP="00AA7008">
      <w:pPr>
        <w:ind w:left="-288" w:right="-288"/>
        <w:rPr>
          <w:b/>
          <w:color w:val="365F91" w:themeColor="accent1" w:themeShade="BF"/>
          <w:u w:val="single"/>
        </w:rPr>
      </w:pPr>
      <w:r w:rsidRPr="00AA7008">
        <w:rPr>
          <w:b/>
          <w:color w:val="365F91" w:themeColor="accent1" w:themeShade="BF"/>
          <w:u w:val="single"/>
        </w:rPr>
        <w:t>12.30 – 13.00: Registration</w:t>
      </w:r>
    </w:p>
    <w:p w14:paraId="03437FE8" w14:textId="77777777" w:rsidR="00B14426" w:rsidRPr="007165D6" w:rsidRDefault="00B14426" w:rsidP="00AA7008">
      <w:pPr>
        <w:ind w:left="-288" w:right="-288"/>
        <w:rPr>
          <w:sz w:val="16"/>
          <w:szCs w:val="16"/>
        </w:rPr>
      </w:pPr>
    </w:p>
    <w:p w14:paraId="7A4C3B86" w14:textId="59AA77BB" w:rsidR="008C09BD" w:rsidRDefault="008C09BD" w:rsidP="00AA7008">
      <w:pPr>
        <w:ind w:left="-288" w:right="-288"/>
        <w:rPr>
          <w:b/>
        </w:rPr>
      </w:pPr>
      <w:r w:rsidRPr="00CE2093">
        <w:t xml:space="preserve">13.00 – 15.00: </w:t>
      </w:r>
      <w:r w:rsidRPr="00CE2093">
        <w:rPr>
          <w:b/>
        </w:rPr>
        <w:t xml:space="preserve">Introduction, conference </w:t>
      </w:r>
      <w:proofErr w:type="spellStart"/>
      <w:r w:rsidRPr="00CE2093">
        <w:rPr>
          <w:b/>
        </w:rPr>
        <w:t>organisers</w:t>
      </w:r>
      <w:proofErr w:type="spellEnd"/>
    </w:p>
    <w:p w14:paraId="33AB3B7F" w14:textId="77777777" w:rsidR="00E00CF5" w:rsidRPr="007165D6" w:rsidRDefault="00E00CF5" w:rsidP="00AA7008">
      <w:pPr>
        <w:ind w:left="-288" w:right="-288"/>
        <w:rPr>
          <w:sz w:val="16"/>
          <w:szCs w:val="16"/>
        </w:rPr>
      </w:pPr>
    </w:p>
    <w:p w14:paraId="2AD70D0B" w14:textId="2F78B5EF" w:rsidR="00B14426" w:rsidRPr="00CE2093" w:rsidRDefault="007900A3" w:rsidP="00AA7008">
      <w:pPr>
        <w:ind w:left="-288" w:right="-288"/>
        <w:rPr>
          <w:b/>
        </w:rPr>
      </w:pPr>
      <w:r w:rsidRPr="00CE2093">
        <w:t xml:space="preserve">Jemma </w:t>
      </w:r>
      <w:r w:rsidR="00B14426" w:rsidRPr="00CE2093">
        <w:t>Field</w:t>
      </w:r>
      <w:r w:rsidRPr="00CE2093">
        <w:t xml:space="preserve"> (</w:t>
      </w:r>
      <w:r w:rsidR="000B003F">
        <w:rPr>
          <w:rFonts w:eastAsia="Times New Roman" w:cs="Times New Roman"/>
        </w:rPr>
        <w:t xml:space="preserve">Marie </w:t>
      </w:r>
      <w:proofErr w:type="spellStart"/>
      <w:r w:rsidR="000B003F">
        <w:rPr>
          <w:rFonts w:eastAsia="Times New Roman" w:cs="Times New Roman"/>
        </w:rPr>
        <w:t>Skłodowska</w:t>
      </w:r>
      <w:proofErr w:type="spellEnd"/>
      <w:r w:rsidR="000B003F">
        <w:rPr>
          <w:rFonts w:eastAsia="Times New Roman" w:cs="Times New Roman"/>
        </w:rPr>
        <w:t>-Curie Fellow, Brunel University London</w:t>
      </w:r>
      <w:r w:rsidRPr="00CE2093">
        <w:t xml:space="preserve">), </w:t>
      </w:r>
      <w:r w:rsidR="00262B46" w:rsidRPr="00CE2093">
        <w:rPr>
          <w:b/>
        </w:rPr>
        <w:t>Greenwich Palace and Anna of Denmark: Royal Precedence, Royal Rituals, and Political Ambition</w:t>
      </w:r>
    </w:p>
    <w:p w14:paraId="638C42EA" w14:textId="0F2B546A" w:rsidR="003C5ED6" w:rsidRDefault="00EF0EF6" w:rsidP="00AA7008">
      <w:pPr>
        <w:ind w:left="-288" w:right="-288"/>
      </w:pPr>
      <w:r w:rsidRPr="00CE2093">
        <w:t>Karen Hearn (U</w:t>
      </w:r>
      <w:r w:rsidR="00AA7008">
        <w:t>niversity College London</w:t>
      </w:r>
      <w:r w:rsidRPr="00CE2093">
        <w:t>), “</w:t>
      </w:r>
      <w:r w:rsidRPr="00CE2093">
        <w:rPr>
          <w:b/>
        </w:rPr>
        <w:t xml:space="preserve">‘The </w:t>
      </w:r>
      <w:proofErr w:type="spellStart"/>
      <w:r w:rsidRPr="00CE2093">
        <w:rPr>
          <w:b/>
        </w:rPr>
        <w:t>Queenes</w:t>
      </w:r>
      <w:proofErr w:type="spellEnd"/>
      <w:r w:rsidRPr="00CE2093">
        <w:rPr>
          <w:b/>
        </w:rPr>
        <w:t xml:space="preserve"> Picture therein’: Henrietta Maria amid architectural magnificence</w:t>
      </w:r>
      <w:r w:rsidRPr="00CE2093">
        <w:t>”</w:t>
      </w:r>
    </w:p>
    <w:p w14:paraId="2E72D5CC" w14:textId="60B9CD4F" w:rsidR="00B14426" w:rsidRPr="00CE2093" w:rsidRDefault="007900A3" w:rsidP="00AA7008">
      <w:pPr>
        <w:ind w:left="-288" w:right="-288"/>
      </w:pPr>
      <w:r w:rsidRPr="00CE2093">
        <w:t xml:space="preserve">Anna </w:t>
      </w:r>
      <w:proofErr w:type="spellStart"/>
      <w:r w:rsidR="00B14426" w:rsidRPr="00CE2093">
        <w:t>Whitelock</w:t>
      </w:r>
      <w:proofErr w:type="spellEnd"/>
      <w:r w:rsidRPr="00CE2093">
        <w:t xml:space="preserve"> (Royal Holloway), </w:t>
      </w:r>
      <w:r w:rsidR="000B003F" w:rsidRPr="000B003F">
        <w:rPr>
          <w:rFonts w:eastAsia="Times New Roman" w:cs="Times New Roman"/>
          <w:b/>
        </w:rPr>
        <w:t>Reconsidering the Political Role of Anna of Denmark</w:t>
      </w:r>
    </w:p>
    <w:p w14:paraId="0680C935" w14:textId="77777777" w:rsidR="00B14426" w:rsidRPr="007165D6" w:rsidRDefault="00B14426" w:rsidP="00AA7008">
      <w:pPr>
        <w:ind w:left="-288" w:right="-288"/>
        <w:rPr>
          <w:sz w:val="16"/>
          <w:szCs w:val="16"/>
        </w:rPr>
      </w:pPr>
    </w:p>
    <w:p w14:paraId="15B39E6B" w14:textId="77777777" w:rsidR="00B14426" w:rsidRPr="00AA7008" w:rsidRDefault="00B14426" w:rsidP="00AA7008">
      <w:pPr>
        <w:ind w:left="-288" w:right="-288"/>
        <w:rPr>
          <w:b/>
          <w:color w:val="365F91" w:themeColor="accent1" w:themeShade="BF"/>
          <w:u w:val="single"/>
        </w:rPr>
      </w:pPr>
      <w:r w:rsidRPr="00AA7008">
        <w:rPr>
          <w:b/>
          <w:color w:val="365F91" w:themeColor="accent1" w:themeShade="BF"/>
          <w:u w:val="single"/>
        </w:rPr>
        <w:t>15.00 – 15.30: Refreshments</w:t>
      </w:r>
    </w:p>
    <w:p w14:paraId="26D13023" w14:textId="77777777" w:rsidR="00B14426" w:rsidRPr="007165D6" w:rsidRDefault="00B14426" w:rsidP="00AA7008">
      <w:pPr>
        <w:rPr>
          <w:sz w:val="16"/>
          <w:szCs w:val="16"/>
        </w:rPr>
      </w:pPr>
    </w:p>
    <w:p w14:paraId="42306A35" w14:textId="09803D8A" w:rsidR="00B14426" w:rsidRPr="00CE2093" w:rsidRDefault="00B14426" w:rsidP="00AA7008">
      <w:pPr>
        <w:ind w:left="-288" w:right="-288"/>
        <w:rPr>
          <w:b/>
        </w:rPr>
      </w:pPr>
      <w:r w:rsidRPr="00CE2093">
        <w:t>15.30 – 17.00</w:t>
      </w:r>
    </w:p>
    <w:p w14:paraId="566755A2" w14:textId="14D993FC" w:rsidR="00B14426" w:rsidRPr="00915E8E" w:rsidRDefault="007900A3" w:rsidP="00AA7008">
      <w:pPr>
        <w:ind w:left="-288" w:right="-288"/>
        <w:rPr>
          <w:b/>
        </w:rPr>
      </w:pPr>
      <w:r w:rsidRPr="00CE2093">
        <w:lastRenderedPageBreak/>
        <w:t>Christine</w:t>
      </w:r>
      <w:r w:rsidR="00B14426" w:rsidRPr="00CE2093">
        <w:t xml:space="preserve"> Riding</w:t>
      </w:r>
      <w:r w:rsidRPr="00CE2093">
        <w:t xml:space="preserve"> (</w:t>
      </w:r>
      <w:r w:rsidR="007165D6">
        <w:t>Royal Museums Greenwich</w:t>
      </w:r>
      <w:r w:rsidRPr="00CE2093">
        <w:t>)</w:t>
      </w:r>
      <w:r w:rsidR="008C09BD" w:rsidRPr="00CE2093">
        <w:t>,</w:t>
      </w:r>
      <w:r w:rsidR="00915E8E">
        <w:t xml:space="preserve"> </w:t>
      </w:r>
      <w:r w:rsidR="00915E8E" w:rsidRPr="00915E8E">
        <w:rPr>
          <w:b/>
        </w:rPr>
        <w:t>Private Patronage, Public Display: The Armada Portraits and Tapestries</w:t>
      </w:r>
      <w:r w:rsidR="002C0404">
        <w:rPr>
          <w:b/>
        </w:rPr>
        <w:t>,</w:t>
      </w:r>
      <w:r w:rsidR="00915E8E" w:rsidRPr="00915E8E">
        <w:rPr>
          <w:b/>
        </w:rPr>
        <w:t xml:space="preserve"> and</w:t>
      </w:r>
      <w:r w:rsidR="002C0404">
        <w:rPr>
          <w:b/>
        </w:rPr>
        <w:t xml:space="preserve"> </w:t>
      </w:r>
      <w:r w:rsidR="00915E8E" w:rsidRPr="00915E8E">
        <w:rPr>
          <w:b/>
        </w:rPr>
        <w:t xml:space="preserve">Representations of </w:t>
      </w:r>
      <w:proofErr w:type="spellStart"/>
      <w:r w:rsidR="00915E8E" w:rsidRPr="00915E8E">
        <w:rPr>
          <w:b/>
        </w:rPr>
        <w:t>Queenship</w:t>
      </w:r>
      <w:proofErr w:type="spellEnd"/>
    </w:p>
    <w:p w14:paraId="554D14A5" w14:textId="69C55A18" w:rsidR="00B14426" w:rsidRPr="00CE2093" w:rsidRDefault="007900A3" w:rsidP="00AA7008">
      <w:pPr>
        <w:ind w:left="-288" w:right="-288"/>
        <w:rPr>
          <w:b/>
        </w:rPr>
      </w:pPr>
      <w:r w:rsidRPr="00CE2093">
        <w:t xml:space="preserve">Natalie </w:t>
      </w:r>
      <w:r w:rsidR="00B14426" w:rsidRPr="00CE2093">
        <w:t>Mears</w:t>
      </w:r>
      <w:r w:rsidRPr="00CE2093">
        <w:t xml:space="preserve"> (Durham University)</w:t>
      </w:r>
      <w:r w:rsidR="00262B46" w:rsidRPr="00CE2093">
        <w:t xml:space="preserve">, </w:t>
      </w:r>
      <w:r w:rsidR="008C09BD" w:rsidRPr="00CE2093">
        <w:rPr>
          <w:b/>
        </w:rPr>
        <w:t>Tapestries and paintings of the Spanish Armada: Culture and Horticulture in Elizabethan and Jacobean England</w:t>
      </w:r>
    </w:p>
    <w:p w14:paraId="5D7D5E4E" w14:textId="77777777" w:rsidR="009D224C" w:rsidRDefault="007900A3" w:rsidP="009D224C">
      <w:pPr>
        <w:ind w:left="-288" w:right="-288"/>
        <w:rPr>
          <w:b/>
        </w:rPr>
      </w:pPr>
      <w:r w:rsidRPr="00CE2093">
        <w:t xml:space="preserve">Charlotte </w:t>
      </w:r>
      <w:proofErr w:type="spellStart"/>
      <w:r w:rsidR="00B14426" w:rsidRPr="00CE2093">
        <w:t>Bolland</w:t>
      </w:r>
      <w:proofErr w:type="spellEnd"/>
      <w:r w:rsidR="00915E8E">
        <w:t xml:space="preserve"> (National Portrait G</w:t>
      </w:r>
      <w:r w:rsidRPr="00CE2093">
        <w:t>allery</w:t>
      </w:r>
      <w:r w:rsidR="007165D6">
        <w:t>)</w:t>
      </w:r>
      <w:r w:rsidRPr="00CE2093">
        <w:t xml:space="preserve">, </w:t>
      </w:r>
      <w:r w:rsidR="006E5964">
        <w:rPr>
          <w:b/>
        </w:rPr>
        <w:t>The Armada Portrait of Elizabeth I</w:t>
      </w:r>
    </w:p>
    <w:p w14:paraId="1D4ECF5C" w14:textId="2D97BC3D" w:rsidR="00B14426" w:rsidRPr="009D224C" w:rsidRDefault="00B14426" w:rsidP="009D224C">
      <w:pPr>
        <w:ind w:left="-288" w:right="-288"/>
        <w:rPr>
          <w:b/>
        </w:rPr>
      </w:pPr>
      <w:r w:rsidRPr="00CE2093">
        <w:t xml:space="preserve">17.00 – 18.00 </w:t>
      </w:r>
      <w:r w:rsidRPr="00CE2093">
        <w:rPr>
          <w:b/>
        </w:rPr>
        <w:t>Keynote</w:t>
      </w:r>
      <w:r w:rsidR="00262B46" w:rsidRPr="00CE2093">
        <w:rPr>
          <w:b/>
        </w:rPr>
        <w:t xml:space="preserve"> lecture</w:t>
      </w:r>
    </w:p>
    <w:p w14:paraId="0742A134" w14:textId="21EB02F1" w:rsidR="00B14426" w:rsidRPr="004A4E12" w:rsidRDefault="001610E1" w:rsidP="00AA7008">
      <w:pPr>
        <w:ind w:left="-288" w:right="-288"/>
        <w:rPr>
          <w:b/>
        </w:rPr>
      </w:pPr>
      <w:r>
        <w:t xml:space="preserve">Simon </w:t>
      </w:r>
      <w:proofErr w:type="spellStart"/>
      <w:r>
        <w:t>Thurle</w:t>
      </w:r>
      <w:r w:rsidRPr="004A4E12">
        <w:t>y</w:t>
      </w:r>
      <w:proofErr w:type="spellEnd"/>
      <w:r w:rsidR="009D224C">
        <w:t xml:space="preserve"> (Institute of Historical Research, London)</w:t>
      </w:r>
      <w:r w:rsidR="007165D6" w:rsidRPr="004A4E12">
        <w:t>,</w:t>
      </w:r>
      <w:r w:rsidR="007165D6" w:rsidRPr="004A4E12">
        <w:rPr>
          <w:b/>
        </w:rPr>
        <w:t xml:space="preserve"> </w:t>
      </w:r>
      <w:r w:rsidR="004A4E12" w:rsidRPr="004A4E12">
        <w:rPr>
          <w:rFonts w:eastAsia="Times New Roman" w:cs="Times New Roman"/>
          <w:b/>
        </w:rPr>
        <w:t>Defining Tudor Greenwich: landscape, religion and industry</w:t>
      </w:r>
    </w:p>
    <w:p w14:paraId="748B9453" w14:textId="77777777" w:rsidR="001610E1" w:rsidRPr="007165D6" w:rsidRDefault="001610E1" w:rsidP="00AA7008">
      <w:pPr>
        <w:ind w:left="-288" w:right="-288"/>
        <w:rPr>
          <w:sz w:val="16"/>
          <w:szCs w:val="16"/>
        </w:rPr>
      </w:pPr>
    </w:p>
    <w:p w14:paraId="222EE9AF" w14:textId="051DCBD1" w:rsidR="00B14426" w:rsidRPr="00AA7008" w:rsidRDefault="00EF0EF6" w:rsidP="00AA7008">
      <w:pPr>
        <w:ind w:left="-288" w:right="-288"/>
        <w:rPr>
          <w:b/>
          <w:color w:val="365F91" w:themeColor="accent1" w:themeShade="BF"/>
          <w:u w:val="single"/>
        </w:rPr>
      </w:pPr>
      <w:r w:rsidRPr="00AA7008">
        <w:rPr>
          <w:b/>
          <w:color w:val="365F91" w:themeColor="accent1" w:themeShade="BF"/>
          <w:u w:val="single"/>
        </w:rPr>
        <w:t>18.00 – 19.00 Wine reception</w:t>
      </w:r>
      <w:r w:rsidR="00B14426" w:rsidRPr="00AA7008">
        <w:rPr>
          <w:b/>
          <w:color w:val="365F91" w:themeColor="accent1" w:themeShade="BF"/>
          <w:u w:val="single"/>
        </w:rPr>
        <w:t xml:space="preserve"> in </w:t>
      </w:r>
      <w:r w:rsidRPr="00AA7008">
        <w:rPr>
          <w:b/>
          <w:color w:val="365F91" w:themeColor="accent1" w:themeShade="BF"/>
          <w:u w:val="single"/>
        </w:rPr>
        <w:t xml:space="preserve">the </w:t>
      </w:r>
      <w:r w:rsidR="00B14426" w:rsidRPr="00AA7008">
        <w:rPr>
          <w:b/>
          <w:color w:val="365F91" w:themeColor="accent1" w:themeShade="BF"/>
          <w:u w:val="single"/>
        </w:rPr>
        <w:t>Queen’s House. Followed by di</w:t>
      </w:r>
      <w:r w:rsidRPr="00AA7008">
        <w:rPr>
          <w:b/>
          <w:color w:val="365F91" w:themeColor="accent1" w:themeShade="BF"/>
          <w:u w:val="single"/>
        </w:rPr>
        <w:t>nner at restaurant in Greenwich, at own expense.</w:t>
      </w:r>
    </w:p>
    <w:p w14:paraId="7CC7B556" w14:textId="77777777" w:rsidR="00B14426" w:rsidRPr="00AA7008" w:rsidRDefault="00B14426" w:rsidP="00AA7008">
      <w:pPr>
        <w:ind w:left="-288" w:right="-288"/>
        <w:rPr>
          <w:sz w:val="28"/>
          <w:szCs w:val="28"/>
        </w:rPr>
      </w:pPr>
    </w:p>
    <w:p w14:paraId="1484B17C" w14:textId="7EC1E832" w:rsidR="00B14426" w:rsidRPr="00AA7008" w:rsidRDefault="00B14426" w:rsidP="00AA7008">
      <w:pPr>
        <w:ind w:left="-288" w:right="-288"/>
        <w:rPr>
          <w:b/>
          <w:sz w:val="28"/>
          <w:szCs w:val="28"/>
        </w:rPr>
      </w:pPr>
      <w:r w:rsidRPr="00AA7008">
        <w:rPr>
          <w:b/>
          <w:sz w:val="28"/>
          <w:szCs w:val="28"/>
        </w:rPr>
        <w:t>Friday</w:t>
      </w:r>
      <w:r w:rsidR="00851D68" w:rsidRPr="00AA7008">
        <w:rPr>
          <w:b/>
          <w:sz w:val="28"/>
          <w:szCs w:val="28"/>
        </w:rPr>
        <w:t xml:space="preserve"> 21 April</w:t>
      </w:r>
    </w:p>
    <w:p w14:paraId="4199A4A9" w14:textId="77777777" w:rsidR="00B14426" w:rsidRPr="007165D6" w:rsidRDefault="00B14426" w:rsidP="00AA7008">
      <w:pPr>
        <w:ind w:left="-288" w:right="-288"/>
        <w:rPr>
          <w:b/>
          <w:sz w:val="16"/>
          <w:szCs w:val="16"/>
        </w:rPr>
      </w:pPr>
    </w:p>
    <w:p w14:paraId="1F3CCAFE" w14:textId="7DE734E2" w:rsidR="002E1F49" w:rsidRPr="00CE2093" w:rsidRDefault="00B14426" w:rsidP="00AA7008">
      <w:pPr>
        <w:ind w:left="-288" w:right="-288"/>
        <w:rPr>
          <w:b/>
        </w:rPr>
      </w:pPr>
      <w:r w:rsidRPr="00CE2093">
        <w:t>9.30 –</w:t>
      </w:r>
      <w:r w:rsidR="00EF0EF6">
        <w:t xml:space="preserve"> 11.0</w:t>
      </w:r>
      <w:r w:rsidRPr="00CE2093">
        <w:t xml:space="preserve">0 </w:t>
      </w:r>
    </w:p>
    <w:p w14:paraId="7A44264F" w14:textId="77777777" w:rsidR="002E1F49" w:rsidRPr="00CE2093" w:rsidRDefault="002E1F49" w:rsidP="00AA7008">
      <w:pPr>
        <w:ind w:left="-288" w:right="-288"/>
        <w:rPr>
          <w:b/>
        </w:rPr>
      </w:pPr>
      <w:r w:rsidRPr="00CE2093">
        <w:t xml:space="preserve">Catriona Murray (University of Edinburgh), </w:t>
      </w:r>
      <w:r w:rsidRPr="00CE2093">
        <w:rPr>
          <w:b/>
        </w:rPr>
        <w:t>Raising Royal Bodies: Stuart Authority and the Monumental Image</w:t>
      </w:r>
    </w:p>
    <w:p w14:paraId="4B1634E1" w14:textId="77777777" w:rsidR="00E00CF5" w:rsidRPr="007165D6" w:rsidRDefault="00E00CF5" w:rsidP="00AA7008">
      <w:pPr>
        <w:ind w:left="-288" w:right="-288"/>
        <w:rPr>
          <w:sz w:val="16"/>
          <w:szCs w:val="16"/>
        </w:rPr>
      </w:pPr>
    </w:p>
    <w:p w14:paraId="4A850AD7" w14:textId="0E9CA26D" w:rsidR="002E1F49" w:rsidRPr="00CE2093" w:rsidRDefault="002E1F49" w:rsidP="00AA7008">
      <w:pPr>
        <w:ind w:left="-288" w:right="-288"/>
        <w:rPr>
          <w:rFonts w:cs="Times New Roman"/>
          <w:b/>
        </w:rPr>
      </w:pPr>
      <w:r w:rsidRPr="00CE2093">
        <w:t xml:space="preserve">Hannah Woodward (University of Glasgow), </w:t>
      </w:r>
      <w:r w:rsidRPr="00CE2093">
        <w:rPr>
          <w:rFonts w:cs="Times New Roman"/>
          <w:b/>
        </w:rPr>
        <w:t>An Embroidered Truth? The Painted Brocades in Sixteenth-Century Portraits of Marie Of Guise</w:t>
      </w:r>
    </w:p>
    <w:p w14:paraId="2DF768FE" w14:textId="77777777" w:rsidR="00E00CF5" w:rsidRDefault="00E00CF5" w:rsidP="00AA7008">
      <w:pPr>
        <w:ind w:left="-288" w:right="-288"/>
      </w:pPr>
    </w:p>
    <w:p w14:paraId="5E00E4A9" w14:textId="77777777" w:rsidR="002E1F49" w:rsidRPr="00CE2093" w:rsidRDefault="002E1F49" w:rsidP="00AA7008">
      <w:pPr>
        <w:ind w:left="-288" w:right="-288"/>
        <w:rPr>
          <w:b/>
          <w:noProof/>
        </w:rPr>
      </w:pPr>
      <w:r w:rsidRPr="00CE2093">
        <w:t xml:space="preserve">Jessica L. Malay (University of </w:t>
      </w:r>
      <w:proofErr w:type="spellStart"/>
      <w:r w:rsidRPr="00CE2093">
        <w:t>Huddersfield</w:t>
      </w:r>
      <w:proofErr w:type="spellEnd"/>
      <w:r w:rsidRPr="00CE2093">
        <w:t xml:space="preserve">), </w:t>
      </w:r>
      <w:r w:rsidRPr="00CE2093">
        <w:rPr>
          <w:b/>
          <w:noProof/>
        </w:rPr>
        <w:t>Building the Palaces of the North: Anne Clifford’s Antiquarian Impulse</w:t>
      </w:r>
    </w:p>
    <w:p w14:paraId="2A2454E7" w14:textId="77777777" w:rsidR="00EF3114" w:rsidRPr="007165D6" w:rsidRDefault="00EF3114" w:rsidP="00AA7008">
      <w:pPr>
        <w:ind w:left="-288" w:right="-288"/>
        <w:rPr>
          <w:sz w:val="16"/>
          <w:szCs w:val="16"/>
        </w:rPr>
      </w:pPr>
    </w:p>
    <w:p w14:paraId="4ED9F550" w14:textId="77777777" w:rsidR="00B14426" w:rsidRPr="00AA7008" w:rsidRDefault="00B14426" w:rsidP="00AA7008">
      <w:pPr>
        <w:ind w:left="-288" w:right="-288"/>
        <w:rPr>
          <w:b/>
          <w:color w:val="365F91" w:themeColor="accent1" w:themeShade="BF"/>
          <w:u w:val="single"/>
        </w:rPr>
      </w:pPr>
      <w:r w:rsidRPr="00AA7008">
        <w:rPr>
          <w:b/>
          <w:color w:val="365F91" w:themeColor="accent1" w:themeShade="BF"/>
          <w:u w:val="single"/>
        </w:rPr>
        <w:t>11.00 – 11.30 Refreshments</w:t>
      </w:r>
    </w:p>
    <w:p w14:paraId="1AA4DE46" w14:textId="77777777" w:rsidR="00B14426" w:rsidRPr="007165D6" w:rsidRDefault="00B14426" w:rsidP="00AA7008">
      <w:pPr>
        <w:ind w:left="-288" w:right="-288"/>
        <w:rPr>
          <w:sz w:val="16"/>
          <w:szCs w:val="16"/>
        </w:rPr>
      </w:pPr>
    </w:p>
    <w:p w14:paraId="62731D17" w14:textId="26DACE88" w:rsidR="00C05D90" w:rsidRPr="00CE2093" w:rsidRDefault="00AF081E" w:rsidP="00AA7008">
      <w:pPr>
        <w:ind w:left="-288" w:right="-288"/>
        <w:rPr>
          <w:b/>
        </w:rPr>
      </w:pPr>
      <w:r>
        <w:t>11.30 – 13.0</w:t>
      </w:r>
      <w:r w:rsidR="00B14426" w:rsidRPr="00CE2093">
        <w:t xml:space="preserve">0 </w:t>
      </w:r>
    </w:p>
    <w:p w14:paraId="31876F07" w14:textId="43D59A4E" w:rsidR="00EF0EF6" w:rsidRPr="00EF0EF6" w:rsidRDefault="00B4333C" w:rsidP="00AA7008">
      <w:pPr>
        <w:ind w:left="-288" w:right="-288"/>
        <w:rPr>
          <w:rFonts w:cs="Calibri"/>
          <w:b/>
        </w:rPr>
      </w:pPr>
      <w:r>
        <w:t xml:space="preserve">Maureen M. </w:t>
      </w:r>
      <w:proofErr w:type="spellStart"/>
      <w:r>
        <w:t>Mei</w:t>
      </w:r>
      <w:r w:rsidR="00EF0EF6" w:rsidRPr="00CE2093">
        <w:t>kle</w:t>
      </w:r>
      <w:proofErr w:type="spellEnd"/>
      <w:r w:rsidR="00EF0EF6" w:rsidRPr="00CE2093">
        <w:t xml:space="preserve"> (Leeds Trinity University), </w:t>
      </w:r>
      <w:r w:rsidR="00EF0EF6" w:rsidRPr="00CE2093">
        <w:rPr>
          <w:rFonts w:cs="Calibri"/>
          <w:b/>
        </w:rPr>
        <w:t>“Queen Anna and her Architects:</w:t>
      </w:r>
      <w:r w:rsidR="007165D6">
        <w:rPr>
          <w:rFonts w:cs="Calibri"/>
          <w:b/>
        </w:rPr>
        <w:t xml:space="preserve"> </w:t>
      </w:r>
      <w:r w:rsidR="00EF0EF6" w:rsidRPr="00CE2093">
        <w:rPr>
          <w:rFonts w:cs="Calibri"/>
          <w:b/>
        </w:rPr>
        <w:t xml:space="preserve"> a tale of two Queen’s Houses”</w:t>
      </w:r>
    </w:p>
    <w:p w14:paraId="4BA49C33" w14:textId="77777777" w:rsidR="00C05D90" w:rsidRPr="007165D6" w:rsidRDefault="00C05D90" w:rsidP="00AA7008">
      <w:pPr>
        <w:ind w:left="-288" w:right="-288"/>
        <w:rPr>
          <w:b/>
          <w:sz w:val="16"/>
          <w:szCs w:val="16"/>
        </w:rPr>
      </w:pPr>
    </w:p>
    <w:p w14:paraId="5484FBA5" w14:textId="7006419D" w:rsidR="00262B46" w:rsidRPr="00CE2093" w:rsidRDefault="00262B46" w:rsidP="00AA7008">
      <w:pPr>
        <w:ind w:left="-288" w:right="-288"/>
        <w:rPr>
          <w:b/>
        </w:rPr>
      </w:pPr>
      <w:r w:rsidRPr="00CE2093">
        <w:t>Jane Spooner (H</w:t>
      </w:r>
      <w:r w:rsidR="007165D6">
        <w:t xml:space="preserve">istoric </w:t>
      </w:r>
      <w:r w:rsidRPr="00CE2093">
        <w:t>R</w:t>
      </w:r>
      <w:r w:rsidR="007165D6">
        <w:t xml:space="preserve">oyal </w:t>
      </w:r>
      <w:r w:rsidRPr="00CE2093">
        <w:t>P</w:t>
      </w:r>
      <w:r w:rsidR="007165D6">
        <w:t>alaces</w:t>
      </w:r>
      <w:r w:rsidRPr="00CE2093">
        <w:t xml:space="preserve">), </w:t>
      </w:r>
      <w:r w:rsidRPr="00CE2093">
        <w:rPr>
          <w:b/>
        </w:rPr>
        <w:t xml:space="preserve">Framing Rubens: The Architectural </w:t>
      </w:r>
      <w:proofErr w:type="spellStart"/>
      <w:r w:rsidRPr="00CE2093">
        <w:rPr>
          <w:b/>
        </w:rPr>
        <w:t>Polychromy</w:t>
      </w:r>
      <w:proofErr w:type="spellEnd"/>
      <w:r w:rsidRPr="00CE2093">
        <w:rPr>
          <w:b/>
        </w:rPr>
        <w:t xml:space="preserve"> </w:t>
      </w:r>
    </w:p>
    <w:p w14:paraId="03CD8C5A" w14:textId="050934B6" w:rsidR="00B14426" w:rsidRPr="00CE2093" w:rsidRDefault="00262B46" w:rsidP="00AA7008">
      <w:pPr>
        <w:spacing w:line="360" w:lineRule="auto"/>
        <w:ind w:left="-288" w:right="-288"/>
        <w:rPr>
          <w:b/>
        </w:rPr>
      </w:pPr>
      <w:proofErr w:type="gramStart"/>
      <w:r w:rsidRPr="00CE2093">
        <w:rPr>
          <w:b/>
        </w:rPr>
        <w:t>of</w:t>
      </w:r>
      <w:proofErr w:type="gramEnd"/>
      <w:r w:rsidRPr="00CE2093">
        <w:rPr>
          <w:b/>
        </w:rPr>
        <w:t xml:space="preserve"> the Banqueting House Ceiling in Context</w:t>
      </w:r>
    </w:p>
    <w:p w14:paraId="0E601778" w14:textId="2313392F" w:rsidR="00472FB6" w:rsidRPr="00CE2093" w:rsidRDefault="00472FB6" w:rsidP="00AA7008">
      <w:pPr>
        <w:pStyle w:val="PlainText"/>
        <w:ind w:left="-288" w:right="-288"/>
        <w:rPr>
          <w:rFonts w:asciiTheme="minorHAnsi" w:hAnsiTheme="minorHAnsi"/>
          <w:b/>
          <w:sz w:val="24"/>
          <w:szCs w:val="24"/>
        </w:rPr>
      </w:pPr>
      <w:r w:rsidRPr="00CE2093">
        <w:rPr>
          <w:rFonts w:asciiTheme="minorHAnsi" w:hAnsiTheme="minorHAnsi"/>
          <w:sz w:val="24"/>
          <w:szCs w:val="24"/>
        </w:rPr>
        <w:t xml:space="preserve">Anya </w:t>
      </w:r>
      <w:r w:rsidR="00B14426" w:rsidRPr="00CE2093">
        <w:rPr>
          <w:rFonts w:asciiTheme="minorHAnsi" w:hAnsiTheme="minorHAnsi"/>
          <w:sz w:val="24"/>
          <w:szCs w:val="24"/>
        </w:rPr>
        <w:t>Matthews</w:t>
      </w:r>
      <w:r w:rsidRPr="00CE2093">
        <w:rPr>
          <w:rFonts w:asciiTheme="minorHAnsi" w:hAnsiTheme="minorHAnsi"/>
          <w:sz w:val="24"/>
          <w:szCs w:val="24"/>
        </w:rPr>
        <w:t xml:space="preserve"> (Old Royal Naval College), </w:t>
      </w:r>
      <w:r w:rsidRPr="00CE2093">
        <w:rPr>
          <w:rFonts w:asciiTheme="minorHAnsi" w:hAnsiTheme="minorHAnsi"/>
          <w:b/>
          <w:sz w:val="24"/>
          <w:szCs w:val="24"/>
        </w:rPr>
        <w:t>Queens, patronesses and goddesses: Royal women and the Painted Hall at Greenwich (1707-26)</w:t>
      </w:r>
    </w:p>
    <w:p w14:paraId="067BB0E9" w14:textId="77777777" w:rsidR="00B14426" w:rsidRPr="00CE2093" w:rsidRDefault="00B14426" w:rsidP="00AA7008">
      <w:pPr>
        <w:ind w:left="-288" w:right="-288"/>
      </w:pPr>
    </w:p>
    <w:p w14:paraId="523E9B02" w14:textId="4BDAB19A" w:rsidR="00B14426" w:rsidRPr="00AA7008" w:rsidRDefault="00AF081E" w:rsidP="00AA7008">
      <w:pPr>
        <w:ind w:left="-288" w:right="-288"/>
        <w:rPr>
          <w:b/>
          <w:color w:val="365F91" w:themeColor="accent1" w:themeShade="BF"/>
          <w:u w:val="single"/>
        </w:rPr>
      </w:pPr>
      <w:r w:rsidRPr="00AA7008">
        <w:rPr>
          <w:b/>
          <w:color w:val="365F91" w:themeColor="accent1" w:themeShade="BF"/>
          <w:u w:val="single"/>
        </w:rPr>
        <w:t>13.0</w:t>
      </w:r>
      <w:r w:rsidR="00B14426" w:rsidRPr="00AA7008">
        <w:rPr>
          <w:b/>
          <w:color w:val="365F91" w:themeColor="accent1" w:themeShade="BF"/>
          <w:u w:val="single"/>
        </w:rPr>
        <w:t>0 – 14.30 Lunch and tours</w:t>
      </w:r>
      <w:r w:rsidR="00EF0EF6" w:rsidRPr="00AA7008">
        <w:rPr>
          <w:b/>
          <w:color w:val="365F91" w:themeColor="accent1" w:themeShade="BF"/>
          <w:u w:val="single"/>
        </w:rPr>
        <w:t xml:space="preserve"> of the site</w:t>
      </w:r>
      <w:r w:rsidR="009D224C">
        <w:rPr>
          <w:b/>
          <w:color w:val="365F91" w:themeColor="accent1" w:themeShade="BF"/>
          <w:u w:val="single"/>
        </w:rPr>
        <w:t>. S</w:t>
      </w:r>
      <w:r w:rsidR="00851D68" w:rsidRPr="00AA7008">
        <w:rPr>
          <w:b/>
          <w:color w:val="365F91" w:themeColor="accent1" w:themeShade="BF"/>
          <w:u w:val="single"/>
        </w:rPr>
        <w:t>caffold tours of the ceiling at the Painted Hall are available during the conference, booking details below.</w:t>
      </w:r>
    </w:p>
    <w:p w14:paraId="46CD76B0" w14:textId="77777777" w:rsidR="00B14426" w:rsidRPr="007165D6" w:rsidRDefault="00B14426" w:rsidP="00AA7008">
      <w:pPr>
        <w:ind w:left="-288" w:right="-288"/>
        <w:rPr>
          <w:sz w:val="16"/>
          <w:szCs w:val="16"/>
        </w:rPr>
      </w:pPr>
    </w:p>
    <w:p w14:paraId="2A185988" w14:textId="5903E6F4" w:rsidR="00472FB6" w:rsidRPr="00CE2093" w:rsidRDefault="00073683" w:rsidP="00AA7008">
      <w:pPr>
        <w:ind w:left="-288" w:right="-288"/>
        <w:rPr>
          <w:b/>
        </w:rPr>
      </w:pPr>
      <w:r>
        <w:t>14.30 – 15.3</w:t>
      </w:r>
      <w:r w:rsidR="00B14426" w:rsidRPr="00CE2093">
        <w:t>0</w:t>
      </w:r>
    </w:p>
    <w:p w14:paraId="2005827A" w14:textId="25F87EA2" w:rsidR="00B14426" w:rsidRPr="00CE2093" w:rsidRDefault="00472FB6" w:rsidP="00AA7008">
      <w:pPr>
        <w:ind w:left="-288" w:right="-288"/>
        <w:rPr>
          <w:b/>
        </w:rPr>
      </w:pPr>
      <w:r w:rsidRPr="00CE2093">
        <w:t xml:space="preserve">Wendy </w:t>
      </w:r>
      <w:proofErr w:type="spellStart"/>
      <w:r w:rsidR="00B14426" w:rsidRPr="00CE2093">
        <w:t>Hitchmough</w:t>
      </w:r>
      <w:proofErr w:type="spellEnd"/>
      <w:r w:rsidRPr="00CE2093">
        <w:t xml:space="preserve"> (H</w:t>
      </w:r>
      <w:r w:rsidR="007165D6">
        <w:t xml:space="preserve">istoric </w:t>
      </w:r>
      <w:r w:rsidRPr="00CE2093">
        <w:t>R</w:t>
      </w:r>
      <w:r w:rsidR="007165D6">
        <w:t xml:space="preserve">oyal </w:t>
      </w:r>
      <w:r w:rsidRPr="00CE2093">
        <w:t>P</w:t>
      </w:r>
      <w:r w:rsidR="007165D6">
        <w:t>alaces</w:t>
      </w:r>
      <w:r w:rsidRPr="00CE2093">
        <w:t xml:space="preserve">), </w:t>
      </w:r>
      <w:r w:rsidRPr="00CE2093">
        <w:rPr>
          <w:rFonts w:eastAsia="Times New Roman" w:cs="Times New Roman"/>
          <w:b/>
          <w:color w:val="343432"/>
        </w:rPr>
        <w:t>Anna of Denmark, Inigo Jones and the performance of monarchy</w:t>
      </w:r>
    </w:p>
    <w:p w14:paraId="12191E73" w14:textId="77777777" w:rsidR="00D24191" w:rsidRPr="007165D6" w:rsidRDefault="00D24191" w:rsidP="00AA7008">
      <w:pPr>
        <w:ind w:left="-288" w:right="-288"/>
        <w:rPr>
          <w:sz w:val="16"/>
          <w:szCs w:val="16"/>
        </w:rPr>
      </w:pPr>
    </w:p>
    <w:p w14:paraId="0E6B3F9D" w14:textId="5B55D335" w:rsidR="00B14426" w:rsidRPr="00CE2093" w:rsidRDefault="00472FB6" w:rsidP="00AA7008">
      <w:pPr>
        <w:ind w:left="-288" w:right="-288"/>
        <w:rPr>
          <w:b/>
        </w:rPr>
      </w:pPr>
      <w:r w:rsidRPr="00CE2093">
        <w:t>Gilly Lehmann</w:t>
      </w:r>
      <w:r w:rsidRPr="004A4E12">
        <w:t xml:space="preserve">, </w:t>
      </w:r>
      <w:r w:rsidRPr="00CE2093">
        <w:rPr>
          <w:b/>
        </w:rPr>
        <w:t>Henry VIII’s great feast at Greenwich in</w:t>
      </w:r>
      <w:r w:rsidR="00FA67B8">
        <w:rPr>
          <w:b/>
        </w:rPr>
        <w:t xml:space="preserve"> May 15</w:t>
      </w:r>
      <w:r w:rsidRPr="00CE2093">
        <w:rPr>
          <w:b/>
        </w:rPr>
        <w:t>27</w:t>
      </w:r>
    </w:p>
    <w:p w14:paraId="437433D7" w14:textId="77777777" w:rsidR="00B14426" w:rsidRPr="007165D6" w:rsidRDefault="00B14426" w:rsidP="00AA7008">
      <w:pPr>
        <w:rPr>
          <w:sz w:val="16"/>
          <w:szCs w:val="16"/>
        </w:rPr>
      </w:pPr>
    </w:p>
    <w:p w14:paraId="5BF595B9" w14:textId="4E40F5BA" w:rsidR="00B14426" w:rsidRPr="00AA7008" w:rsidRDefault="00073683" w:rsidP="00AA7008">
      <w:pPr>
        <w:ind w:left="-288" w:right="-288"/>
        <w:rPr>
          <w:b/>
          <w:color w:val="365F91" w:themeColor="accent1" w:themeShade="BF"/>
          <w:u w:val="single"/>
        </w:rPr>
      </w:pPr>
      <w:r w:rsidRPr="00AA7008">
        <w:rPr>
          <w:b/>
          <w:color w:val="365F91" w:themeColor="accent1" w:themeShade="BF"/>
          <w:u w:val="single"/>
        </w:rPr>
        <w:t>15.3</w:t>
      </w:r>
      <w:r w:rsidR="00D24191" w:rsidRPr="00AA7008">
        <w:rPr>
          <w:b/>
          <w:color w:val="365F91" w:themeColor="accent1" w:themeShade="BF"/>
          <w:u w:val="single"/>
        </w:rPr>
        <w:t>0 – 16</w:t>
      </w:r>
      <w:r w:rsidR="00B14426" w:rsidRPr="00AA7008">
        <w:rPr>
          <w:b/>
          <w:color w:val="365F91" w:themeColor="accent1" w:themeShade="BF"/>
          <w:u w:val="single"/>
        </w:rPr>
        <w:t>.</w:t>
      </w:r>
      <w:r w:rsidRPr="00AA7008">
        <w:rPr>
          <w:b/>
          <w:color w:val="365F91" w:themeColor="accent1" w:themeShade="BF"/>
          <w:u w:val="single"/>
        </w:rPr>
        <w:t>0</w:t>
      </w:r>
      <w:r w:rsidR="00B14426" w:rsidRPr="00AA7008">
        <w:rPr>
          <w:b/>
          <w:color w:val="365F91" w:themeColor="accent1" w:themeShade="BF"/>
          <w:u w:val="single"/>
        </w:rPr>
        <w:t>0 Refreshments</w:t>
      </w:r>
    </w:p>
    <w:p w14:paraId="777DB325" w14:textId="77777777" w:rsidR="00B14426" w:rsidRPr="007165D6" w:rsidRDefault="00B14426" w:rsidP="00AA7008">
      <w:pPr>
        <w:ind w:left="-288" w:right="-288"/>
        <w:rPr>
          <w:b/>
          <w:sz w:val="16"/>
          <w:szCs w:val="16"/>
          <w:u w:val="single"/>
        </w:rPr>
      </w:pPr>
    </w:p>
    <w:p w14:paraId="2C4E8396" w14:textId="47D3220C" w:rsidR="00B14426" w:rsidRPr="00CE2093" w:rsidRDefault="00073683" w:rsidP="00AA7008">
      <w:pPr>
        <w:ind w:left="-288" w:right="-288"/>
        <w:rPr>
          <w:b/>
        </w:rPr>
      </w:pPr>
      <w:r>
        <w:t>16.00 – 17.0</w:t>
      </w:r>
      <w:r w:rsidR="00B14426" w:rsidRPr="00CE2093">
        <w:t xml:space="preserve">0 </w:t>
      </w:r>
    </w:p>
    <w:p w14:paraId="5B1ACFC2" w14:textId="35E06E13" w:rsidR="00B14426" w:rsidRPr="00CE2093" w:rsidRDefault="00262B46" w:rsidP="00AA7008">
      <w:pPr>
        <w:ind w:left="-288" w:right="-288"/>
      </w:pPr>
      <w:r w:rsidRPr="00CE2093">
        <w:t xml:space="preserve">Janet </w:t>
      </w:r>
      <w:r w:rsidR="00B14426" w:rsidRPr="00CE2093">
        <w:t>Dickinson</w:t>
      </w:r>
      <w:r w:rsidRPr="00CE2093">
        <w:t xml:space="preserve"> (University of Oxford)</w:t>
      </w:r>
      <w:r w:rsidR="00023183" w:rsidRPr="00CE2093">
        <w:t xml:space="preserve">, </w:t>
      </w:r>
      <w:r w:rsidR="00023183" w:rsidRPr="00CE2093">
        <w:rPr>
          <w:b/>
        </w:rPr>
        <w:t>The Tudors and the Tiltyard</w:t>
      </w:r>
      <w:r w:rsidR="00E00CF5">
        <w:rPr>
          <w:b/>
        </w:rPr>
        <w:t>: Constructing royal authority at Greenwich</w:t>
      </w:r>
    </w:p>
    <w:p w14:paraId="715DC877" w14:textId="77777777" w:rsidR="00E00CF5" w:rsidRPr="007165D6" w:rsidRDefault="00E00CF5" w:rsidP="00AA7008">
      <w:pPr>
        <w:ind w:left="-288" w:right="-288"/>
        <w:rPr>
          <w:sz w:val="16"/>
          <w:szCs w:val="16"/>
        </w:rPr>
      </w:pPr>
    </w:p>
    <w:p w14:paraId="2EA11D25" w14:textId="201D9461" w:rsidR="00B14426" w:rsidRPr="00CE2093" w:rsidRDefault="007E3BA6" w:rsidP="00AA7008">
      <w:pPr>
        <w:ind w:left="-288" w:right="-288"/>
      </w:pPr>
      <w:r w:rsidRPr="00CE2093">
        <w:lastRenderedPageBreak/>
        <w:t xml:space="preserve">Sara </w:t>
      </w:r>
      <w:r w:rsidR="00B14426" w:rsidRPr="00CE2093">
        <w:t>Ayres</w:t>
      </w:r>
      <w:r w:rsidRPr="00CE2093">
        <w:t xml:space="preserve"> (National Portrait Gallery), </w:t>
      </w:r>
      <w:r w:rsidRPr="00CE2093">
        <w:rPr>
          <w:rFonts w:cs="Calibri"/>
          <w:b/>
          <w:bCs/>
        </w:rPr>
        <w:t xml:space="preserve">Paul van </w:t>
      </w:r>
      <w:proofErr w:type="spellStart"/>
      <w:r w:rsidRPr="00CE2093">
        <w:rPr>
          <w:rFonts w:cs="Calibri"/>
          <w:b/>
          <w:bCs/>
        </w:rPr>
        <w:t>Somer's</w:t>
      </w:r>
      <w:proofErr w:type="spellEnd"/>
      <w:r w:rsidRPr="00CE2093">
        <w:rPr>
          <w:rFonts w:cs="Calibri"/>
          <w:b/>
          <w:bCs/>
        </w:rPr>
        <w:t xml:space="preserve"> Portrait of Anne of Denmark in Hunting Costume (1617)</w:t>
      </w:r>
    </w:p>
    <w:p w14:paraId="75E7DBD8" w14:textId="77777777" w:rsidR="00B14426" w:rsidRPr="007165D6" w:rsidRDefault="00B14426" w:rsidP="00AA7008">
      <w:pPr>
        <w:ind w:left="-288" w:right="-288"/>
        <w:rPr>
          <w:sz w:val="16"/>
          <w:szCs w:val="16"/>
        </w:rPr>
      </w:pPr>
    </w:p>
    <w:p w14:paraId="5AE9F1A4" w14:textId="16D3BADE" w:rsidR="00B14426" w:rsidRPr="00CE2093" w:rsidRDefault="00073683" w:rsidP="00AA7008">
      <w:pPr>
        <w:ind w:left="-288" w:right="-288"/>
      </w:pPr>
      <w:r>
        <w:t>17.30 – 18.30</w:t>
      </w:r>
      <w:r w:rsidR="00B14426" w:rsidRPr="00CE2093">
        <w:t xml:space="preserve"> </w:t>
      </w:r>
      <w:r w:rsidR="00B14426" w:rsidRPr="00CE2093">
        <w:rPr>
          <w:b/>
        </w:rPr>
        <w:t>Keynote</w:t>
      </w:r>
      <w:r w:rsidR="00262B46" w:rsidRPr="00CE2093">
        <w:rPr>
          <w:b/>
        </w:rPr>
        <w:t xml:space="preserve"> lecture</w:t>
      </w:r>
    </w:p>
    <w:p w14:paraId="3FEFFB61" w14:textId="3FE6F899" w:rsidR="001610E1" w:rsidRPr="00EF0EF6" w:rsidRDefault="001610E1" w:rsidP="00AA7008">
      <w:pPr>
        <w:ind w:left="-288" w:right="-288"/>
        <w:rPr>
          <w:b/>
        </w:rPr>
      </w:pPr>
      <w:r w:rsidRPr="00CE2093">
        <w:t xml:space="preserve">Susan </w:t>
      </w:r>
      <w:proofErr w:type="spellStart"/>
      <w:r>
        <w:t>Foister</w:t>
      </w:r>
      <w:proofErr w:type="spellEnd"/>
      <w:r w:rsidR="007165D6">
        <w:t xml:space="preserve"> (National Gallery)</w:t>
      </w:r>
      <w:r>
        <w:t xml:space="preserve">, </w:t>
      </w:r>
      <w:r>
        <w:rPr>
          <w:b/>
        </w:rPr>
        <w:t>Holbein and Greenwich</w:t>
      </w:r>
    </w:p>
    <w:p w14:paraId="6FE01120" w14:textId="77777777" w:rsidR="00B14426" w:rsidRPr="00CE2093" w:rsidRDefault="00B14426" w:rsidP="00AA7008">
      <w:pPr>
        <w:ind w:left="-288" w:right="-288"/>
      </w:pPr>
    </w:p>
    <w:p w14:paraId="01FDDAB6" w14:textId="40E1E9F3" w:rsidR="00B14426" w:rsidRPr="00AA7008" w:rsidRDefault="00AA7008" w:rsidP="00AA7008">
      <w:pPr>
        <w:ind w:left="-288" w:right="-288"/>
        <w:rPr>
          <w:b/>
          <w:color w:val="365F91" w:themeColor="accent1" w:themeShade="BF"/>
          <w:u w:val="single"/>
        </w:rPr>
      </w:pPr>
      <w:r>
        <w:rPr>
          <w:b/>
          <w:color w:val="365F91" w:themeColor="accent1" w:themeShade="BF"/>
          <w:u w:val="single"/>
        </w:rPr>
        <w:t>19.00: Dinner at own expense</w:t>
      </w:r>
      <w:r w:rsidR="00B14426" w:rsidRPr="00AA7008">
        <w:rPr>
          <w:b/>
          <w:color w:val="365F91" w:themeColor="accent1" w:themeShade="BF"/>
          <w:u w:val="single"/>
        </w:rPr>
        <w:t xml:space="preserve"> in restaurant in Greenwich </w:t>
      </w:r>
    </w:p>
    <w:p w14:paraId="068E0728" w14:textId="77777777" w:rsidR="00B14426" w:rsidRPr="00AA7008" w:rsidRDefault="00B14426" w:rsidP="00AA7008">
      <w:pPr>
        <w:ind w:left="-288" w:right="-288"/>
        <w:rPr>
          <w:sz w:val="28"/>
          <w:szCs w:val="28"/>
        </w:rPr>
      </w:pPr>
    </w:p>
    <w:p w14:paraId="727627F2" w14:textId="1ADBCA98" w:rsidR="00B14426" w:rsidRDefault="00B14426" w:rsidP="00AA7008">
      <w:pPr>
        <w:ind w:left="-288" w:right="-288"/>
        <w:rPr>
          <w:b/>
          <w:sz w:val="28"/>
          <w:szCs w:val="28"/>
        </w:rPr>
      </w:pPr>
      <w:r w:rsidRPr="00AA7008">
        <w:rPr>
          <w:b/>
          <w:sz w:val="28"/>
          <w:szCs w:val="28"/>
        </w:rPr>
        <w:t>Saturday</w:t>
      </w:r>
      <w:r w:rsidR="00851D68" w:rsidRPr="00AA7008">
        <w:rPr>
          <w:b/>
          <w:sz w:val="28"/>
          <w:szCs w:val="28"/>
        </w:rPr>
        <w:t xml:space="preserve"> 22 April</w:t>
      </w:r>
    </w:p>
    <w:p w14:paraId="5028CDC5" w14:textId="77777777" w:rsidR="00AA7008" w:rsidRPr="00AA7008" w:rsidRDefault="00AA7008" w:rsidP="00AA7008">
      <w:pPr>
        <w:ind w:left="-288" w:right="-288"/>
        <w:rPr>
          <w:b/>
          <w:sz w:val="16"/>
          <w:szCs w:val="16"/>
        </w:rPr>
      </w:pPr>
    </w:p>
    <w:p w14:paraId="5D25B7D0" w14:textId="0B90918E" w:rsidR="007B7443" w:rsidRPr="007B7443" w:rsidRDefault="00D24191" w:rsidP="00AA7008">
      <w:pPr>
        <w:ind w:left="-288" w:right="-288"/>
        <w:rPr>
          <w:b/>
        </w:rPr>
      </w:pPr>
      <w:r>
        <w:t>9.3</w:t>
      </w:r>
      <w:r w:rsidR="00B14426" w:rsidRPr="00CE2093">
        <w:t>0 –</w:t>
      </w:r>
      <w:r w:rsidR="00073683">
        <w:t xml:space="preserve"> 11.0</w:t>
      </w:r>
      <w:r w:rsidR="00B14426" w:rsidRPr="00CE2093">
        <w:t>0</w:t>
      </w:r>
      <w:r w:rsidR="00EF3114" w:rsidRPr="00CE2093">
        <w:t xml:space="preserve"> </w:t>
      </w:r>
    </w:p>
    <w:p w14:paraId="4491B634" w14:textId="52CCDEE9" w:rsidR="00292DD7" w:rsidRDefault="00292DD7" w:rsidP="00AA7008">
      <w:pPr>
        <w:ind w:left="-288" w:right="-288"/>
        <w:rPr>
          <w:rFonts w:eastAsia="Times New Roman" w:cs="Times New Roman"/>
          <w:b/>
          <w:bCs/>
        </w:rPr>
      </w:pPr>
      <w:proofErr w:type="spellStart"/>
      <w:r>
        <w:t>Birgitte</w:t>
      </w:r>
      <w:proofErr w:type="spellEnd"/>
      <w:r>
        <w:t xml:space="preserve"> </w:t>
      </w:r>
      <w:proofErr w:type="spellStart"/>
      <w:r>
        <w:t>Dedenro</w:t>
      </w:r>
      <w:r w:rsidRPr="00CE2093">
        <w:t>th-Schou</w:t>
      </w:r>
      <w:proofErr w:type="spellEnd"/>
      <w:r w:rsidRPr="00CE2093">
        <w:t>,</w:t>
      </w:r>
      <w:r w:rsidRPr="00C042B0">
        <w:t xml:space="preserve"> </w:t>
      </w:r>
      <w:r w:rsidRPr="00C042B0">
        <w:rPr>
          <w:rFonts w:eastAsia="Times New Roman" w:cs="Times New Roman"/>
          <w:b/>
          <w:bCs/>
        </w:rPr>
        <w:t>The Danish /German influence on Anne of Denmark´s cultural interests</w:t>
      </w:r>
    </w:p>
    <w:p w14:paraId="4CCBE15E" w14:textId="77777777" w:rsidR="00292DD7" w:rsidRDefault="00292DD7" w:rsidP="00AA7008">
      <w:pPr>
        <w:ind w:left="-288" w:right="-288"/>
      </w:pPr>
    </w:p>
    <w:p w14:paraId="0B442AE8" w14:textId="77777777" w:rsidR="007B7443" w:rsidRPr="00CE2093" w:rsidRDefault="007B7443" w:rsidP="00AA7008">
      <w:pPr>
        <w:ind w:left="-288" w:right="-288"/>
        <w:rPr>
          <w:b/>
        </w:rPr>
      </w:pPr>
      <w:proofErr w:type="gramStart"/>
      <w:r w:rsidRPr="00CE2093">
        <w:t xml:space="preserve">Fabian </w:t>
      </w:r>
      <w:proofErr w:type="spellStart"/>
      <w:r w:rsidRPr="00CE2093">
        <w:t>Persson</w:t>
      </w:r>
      <w:proofErr w:type="spellEnd"/>
      <w:r w:rsidRPr="00CE2093">
        <w:t xml:space="preserve"> (Linnaeus University), </w:t>
      </w:r>
      <w:r w:rsidRPr="00CE2093">
        <w:rPr>
          <w:b/>
        </w:rPr>
        <w:t>Protestant Prize?</w:t>
      </w:r>
      <w:proofErr w:type="gramEnd"/>
      <w:r w:rsidRPr="00CE2093">
        <w:rPr>
          <w:b/>
        </w:rPr>
        <w:t xml:space="preserve"> Princess Elizabeth, Marriage Negotiations and Dynastic Networking</w:t>
      </w:r>
    </w:p>
    <w:p w14:paraId="5D6AC80E" w14:textId="77777777" w:rsidR="007B7443" w:rsidRPr="007165D6" w:rsidRDefault="007B7443" w:rsidP="00AA7008">
      <w:pPr>
        <w:ind w:left="-288" w:right="-288"/>
        <w:rPr>
          <w:sz w:val="16"/>
          <w:szCs w:val="16"/>
        </w:rPr>
      </w:pPr>
    </w:p>
    <w:p w14:paraId="4F2FAF1D" w14:textId="6E785068" w:rsidR="008C09BD" w:rsidRPr="00CE2093" w:rsidRDefault="008C09BD" w:rsidP="00AA7008">
      <w:pPr>
        <w:ind w:left="-288" w:right="-288"/>
        <w:rPr>
          <w:b/>
          <w:lang w:val="en-GB"/>
        </w:rPr>
      </w:pPr>
      <w:proofErr w:type="spellStart"/>
      <w:r w:rsidRPr="00CE2093">
        <w:t>Ineke</w:t>
      </w:r>
      <w:proofErr w:type="spellEnd"/>
      <w:r w:rsidRPr="00CE2093">
        <w:t xml:space="preserve"> </w:t>
      </w:r>
      <w:proofErr w:type="spellStart"/>
      <w:r w:rsidRPr="00CE2093">
        <w:t>Huysman</w:t>
      </w:r>
      <w:proofErr w:type="spellEnd"/>
      <w:r w:rsidRPr="00CE2093">
        <w:t xml:space="preserve"> (Huygens Institute), </w:t>
      </w:r>
      <w:r w:rsidRPr="00CE2093">
        <w:rPr>
          <w:rFonts w:eastAsia="Times New Roman" w:cs="Times New Roman"/>
          <w:b/>
        </w:rPr>
        <w:t>Epistolary Power. Anglo-Dutch Affairs in the Correspondence of the Dutch and Frisian Stadtholders' Wives (1605-1725)</w:t>
      </w:r>
    </w:p>
    <w:p w14:paraId="3F0BD23F" w14:textId="77777777" w:rsidR="00EF3114" w:rsidRPr="00CE2093" w:rsidRDefault="00EF3114" w:rsidP="00AA7008">
      <w:pPr>
        <w:ind w:left="-288" w:right="-288"/>
      </w:pPr>
    </w:p>
    <w:p w14:paraId="438DA07D" w14:textId="64B3FAB1" w:rsidR="00B14426" w:rsidRPr="00AA7008" w:rsidRDefault="00073683" w:rsidP="00AA7008">
      <w:pPr>
        <w:ind w:left="-288" w:right="-288"/>
        <w:rPr>
          <w:b/>
          <w:color w:val="365F91" w:themeColor="accent1" w:themeShade="BF"/>
          <w:u w:val="single"/>
        </w:rPr>
      </w:pPr>
      <w:r w:rsidRPr="00AA7008">
        <w:rPr>
          <w:b/>
          <w:color w:val="365F91" w:themeColor="accent1" w:themeShade="BF"/>
          <w:u w:val="single"/>
        </w:rPr>
        <w:t>11.0</w:t>
      </w:r>
      <w:r w:rsidR="00B14426" w:rsidRPr="00AA7008">
        <w:rPr>
          <w:b/>
          <w:color w:val="365F91" w:themeColor="accent1" w:themeShade="BF"/>
          <w:u w:val="single"/>
        </w:rPr>
        <w:t>0 –</w:t>
      </w:r>
      <w:r w:rsidRPr="00AA7008">
        <w:rPr>
          <w:b/>
          <w:color w:val="365F91" w:themeColor="accent1" w:themeShade="BF"/>
          <w:u w:val="single"/>
        </w:rPr>
        <w:t xml:space="preserve"> 11.3</w:t>
      </w:r>
      <w:r w:rsidR="00B14426" w:rsidRPr="00AA7008">
        <w:rPr>
          <w:b/>
          <w:color w:val="365F91" w:themeColor="accent1" w:themeShade="BF"/>
          <w:u w:val="single"/>
        </w:rPr>
        <w:t>0: Refreshments</w:t>
      </w:r>
    </w:p>
    <w:p w14:paraId="2B52C0F1" w14:textId="77777777" w:rsidR="00B14426" w:rsidRPr="007165D6" w:rsidRDefault="00B14426" w:rsidP="00AA7008">
      <w:pPr>
        <w:ind w:left="-288" w:right="-288"/>
        <w:rPr>
          <w:sz w:val="16"/>
          <w:szCs w:val="16"/>
        </w:rPr>
      </w:pPr>
    </w:p>
    <w:p w14:paraId="20C095C0" w14:textId="321F98D9" w:rsidR="00B14426" w:rsidRPr="00CE2093" w:rsidRDefault="00073683" w:rsidP="00AA7008">
      <w:pPr>
        <w:ind w:left="-288" w:right="-288"/>
        <w:rPr>
          <w:b/>
        </w:rPr>
      </w:pPr>
      <w:r>
        <w:t>11.3</w:t>
      </w:r>
      <w:r w:rsidR="00B14426" w:rsidRPr="00CE2093">
        <w:t>0 –</w:t>
      </w:r>
      <w:r>
        <w:t xml:space="preserve"> 12.3</w:t>
      </w:r>
      <w:r w:rsidR="00B14426" w:rsidRPr="00CE2093">
        <w:t xml:space="preserve">0 </w:t>
      </w:r>
    </w:p>
    <w:p w14:paraId="32A5A57C" w14:textId="4C0D7AE3" w:rsidR="00B14426" w:rsidRPr="00CE2093" w:rsidRDefault="00023183" w:rsidP="00AA7008">
      <w:pPr>
        <w:ind w:left="-288" w:right="-288"/>
      </w:pPr>
      <w:r w:rsidRPr="00CE2093">
        <w:t xml:space="preserve">Laura-Maria </w:t>
      </w:r>
      <w:proofErr w:type="spellStart"/>
      <w:r w:rsidR="00B14426" w:rsidRPr="00CE2093">
        <w:t>Popoviciu</w:t>
      </w:r>
      <w:proofErr w:type="spellEnd"/>
      <w:r w:rsidRPr="00CE2093">
        <w:t xml:space="preserve"> (Government Art Collection), </w:t>
      </w:r>
      <w:r w:rsidR="00AA7008">
        <w:t>‘</w:t>
      </w:r>
      <w:r w:rsidRPr="007165D6">
        <w:rPr>
          <w:rFonts w:cs="Times New Roman"/>
          <w:b/>
        </w:rPr>
        <w:t>Great Britain’s New Solomon</w:t>
      </w:r>
      <w:r w:rsidR="00AA7008">
        <w:rPr>
          <w:rFonts w:cs="Times New Roman"/>
          <w:b/>
        </w:rPr>
        <w:t>’</w:t>
      </w:r>
      <w:r w:rsidRPr="007165D6">
        <w:rPr>
          <w:rFonts w:cs="Times New Roman"/>
          <w:b/>
        </w:rPr>
        <w:t>?</w:t>
      </w:r>
      <w:r w:rsidRPr="00CE2093">
        <w:rPr>
          <w:rFonts w:cs="Times New Roman"/>
          <w:b/>
          <w:i/>
        </w:rPr>
        <w:t xml:space="preserve"> </w:t>
      </w:r>
      <w:r w:rsidRPr="00CE2093">
        <w:rPr>
          <w:rFonts w:cs="Times New Roman"/>
          <w:b/>
        </w:rPr>
        <w:t xml:space="preserve">A Portrait of William III by Jan van </w:t>
      </w:r>
      <w:proofErr w:type="spellStart"/>
      <w:r w:rsidRPr="00CE2093">
        <w:rPr>
          <w:rFonts w:cs="Times New Roman"/>
          <w:b/>
        </w:rPr>
        <w:t>Orley</w:t>
      </w:r>
      <w:proofErr w:type="spellEnd"/>
    </w:p>
    <w:p w14:paraId="3DE03555" w14:textId="77777777" w:rsidR="007B7443" w:rsidRPr="007165D6" w:rsidRDefault="007B7443" w:rsidP="00AA7008">
      <w:pPr>
        <w:ind w:left="-288" w:right="-288"/>
        <w:rPr>
          <w:sz w:val="16"/>
          <w:szCs w:val="16"/>
        </w:rPr>
      </w:pPr>
    </w:p>
    <w:p w14:paraId="504F84F8" w14:textId="28799472" w:rsidR="00023183" w:rsidRPr="00CE2093" w:rsidRDefault="00023183" w:rsidP="00AA7008">
      <w:pPr>
        <w:ind w:left="-288" w:right="-288"/>
        <w:rPr>
          <w:b/>
        </w:rPr>
      </w:pPr>
      <w:r w:rsidRPr="00CE2093">
        <w:t xml:space="preserve">David </w:t>
      </w:r>
      <w:r w:rsidR="00B14426" w:rsidRPr="00CE2093">
        <w:t>Taylor</w:t>
      </w:r>
      <w:r w:rsidRPr="00CE2093">
        <w:t xml:space="preserve"> (National Trust), </w:t>
      </w:r>
      <w:r w:rsidRPr="00CE2093">
        <w:rPr>
          <w:b/>
        </w:rPr>
        <w:t>‘Her Majesty’s Painter’: Jacob Huysmans and Catherine of Braganza</w:t>
      </w:r>
    </w:p>
    <w:p w14:paraId="45D986A9" w14:textId="77777777" w:rsidR="00B14426" w:rsidRPr="007165D6" w:rsidRDefault="00B14426" w:rsidP="00AA7008">
      <w:pPr>
        <w:ind w:left="-288" w:right="-288"/>
        <w:rPr>
          <w:sz w:val="16"/>
          <w:szCs w:val="16"/>
        </w:rPr>
      </w:pPr>
    </w:p>
    <w:p w14:paraId="450FD397" w14:textId="18A70CF9" w:rsidR="00B14426" w:rsidRPr="00AA7008" w:rsidRDefault="00EF0EF6" w:rsidP="00AA7008">
      <w:pPr>
        <w:ind w:left="-288" w:right="-288"/>
        <w:rPr>
          <w:b/>
          <w:color w:val="365F91" w:themeColor="accent1" w:themeShade="BF"/>
          <w:u w:val="single"/>
        </w:rPr>
      </w:pPr>
      <w:r w:rsidRPr="00AA7008">
        <w:rPr>
          <w:b/>
          <w:color w:val="365F91" w:themeColor="accent1" w:themeShade="BF"/>
          <w:u w:val="single"/>
        </w:rPr>
        <w:t>12.3</w:t>
      </w:r>
      <w:r w:rsidR="00B14426" w:rsidRPr="00AA7008">
        <w:rPr>
          <w:b/>
          <w:color w:val="365F91" w:themeColor="accent1" w:themeShade="BF"/>
          <w:u w:val="single"/>
        </w:rPr>
        <w:t>0 –</w:t>
      </w:r>
      <w:r w:rsidRPr="00AA7008">
        <w:rPr>
          <w:b/>
          <w:color w:val="365F91" w:themeColor="accent1" w:themeShade="BF"/>
          <w:u w:val="single"/>
        </w:rPr>
        <w:t xml:space="preserve"> 13.3</w:t>
      </w:r>
      <w:r w:rsidR="00B14426" w:rsidRPr="00AA7008">
        <w:rPr>
          <w:b/>
          <w:color w:val="365F91" w:themeColor="accent1" w:themeShade="BF"/>
          <w:u w:val="single"/>
        </w:rPr>
        <w:t>0: Lunch</w:t>
      </w:r>
    </w:p>
    <w:p w14:paraId="0B352BAA" w14:textId="77777777" w:rsidR="00B14426" w:rsidRPr="007165D6" w:rsidRDefault="00B14426" w:rsidP="00AA7008">
      <w:pPr>
        <w:ind w:left="-288" w:right="-288"/>
        <w:rPr>
          <w:sz w:val="16"/>
          <w:szCs w:val="16"/>
        </w:rPr>
      </w:pPr>
    </w:p>
    <w:p w14:paraId="39FE04AD" w14:textId="2616F14C" w:rsidR="00AF081E" w:rsidRDefault="00EF0EF6" w:rsidP="00AA7008">
      <w:pPr>
        <w:ind w:left="-288" w:right="-288"/>
        <w:rPr>
          <w:b/>
        </w:rPr>
      </w:pPr>
      <w:r>
        <w:t>13.3</w:t>
      </w:r>
      <w:r w:rsidR="00B14426" w:rsidRPr="00CE2093">
        <w:t>0 –</w:t>
      </w:r>
      <w:r>
        <w:t xml:space="preserve"> 15.0</w:t>
      </w:r>
      <w:r w:rsidR="00B14426" w:rsidRPr="00CE2093">
        <w:t xml:space="preserve">0 </w:t>
      </w:r>
    </w:p>
    <w:p w14:paraId="214896BE" w14:textId="77777777" w:rsidR="00E00CF5" w:rsidRPr="00CE2093" w:rsidRDefault="00E00CF5" w:rsidP="00AA7008">
      <w:pPr>
        <w:autoSpaceDE w:val="0"/>
        <w:autoSpaceDN w:val="0"/>
        <w:adjustRightInd w:val="0"/>
        <w:ind w:left="-288" w:right="-288"/>
        <w:rPr>
          <w:rFonts w:cs="TimesNewRomanPSMT"/>
          <w:b/>
          <w:lang w:val="en-GB"/>
        </w:rPr>
      </w:pPr>
      <w:r w:rsidRPr="00CE2093">
        <w:t xml:space="preserve">Michele Frederick (University of Delaware), </w:t>
      </w:r>
      <w:r w:rsidRPr="00CE2093">
        <w:rPr>
          <w:rFonts w:cs="TimesNewRomanPSMT"/>
          <w:b/>
          <w:lang w:val="en-GB"/>
        </w:rPr>
        <w:t xml:space="preserve">‘Crossing the Sea’: </w:t>
      </w:r>
      <w:proofErr w:type="spellStart"/>
      <w:r w:rsidRPr="00CE2093">
        <w:rPr>
          <w:rFonts w:cs="TimesNewRomanPSMT"/>
          <w:b/>
          <w:lang w:val="en-GB"/>
        </w:rPr>
        <w:t>Gerrit</w:t>
      </w:r>
      <w:proofErr w:type="spellEnd"/>
      <w:r w:rsidRPr="00CE2093">
        <w:rPr>
          <w:rFonts w:cs="TimesNewRomanPSMT"/>
          <w:b/>
          <w:lang w:val="en-GB"/>
        </w:rPr>
        <w:t xml:space="preserve"> van </w:t>
      </w:r>
      <w:proofErr w:type="spellStart"/>
      <w:r w:rsidRPr="00CE2093">
        <w:rPr>
          <w:rFonts w:cs="TimesNewRomanPSMT"/>
          <w:b/>
          <w:lang w:val="en-GB"/>
        </w:rPr>
        <w:t>Honthorst</w:t>
      </w:r>
      <w:proofErr w:type="spellEnd"/>
      <w:r w:rsidRPr="00CE2093">
        <w:rPr>
          <w:rFonts w:cs="TimesNewRomanPSMT"/>
          <w:b/>
          <w:lang w:val="en-GB"/>
        </w:rPr>
        <w:t xml:space="preserve"> and Portraiture at the Stuart Courts</w:t>
      </w:r>
    </w:p>
    <w:p w14:paraId="56B0A45C" w14:textId="77777777" w:rsidR="007B7443" w:rsidRPr="007165D6" w:rsidRDefault="007B7443" w:rsidP="00AA7008">
      <w:pPr>
        <w:ind w:left="-288" w:right="-288"/>
        <w:rPr>
          <w:rFonts w:cs="Times New Roman"/>
          <w:sz w:val="16"/>
          <w:szCs w:val="16"/>
        </w:rPr>
      </w:pPr>
    </w:p>
    <w:p w14:paraId="57320E64" w14:textId="77777777" w:rsidR="002E1F49" w:rsidRDefault="002E1F49" w:rsidP="00AA7008">
      <w:pPr>
        <w:ind w:left="-288" w:right="-288"/>
        <w:rPr>
          <w:rFonts w:cs="Times New Roman"/>
          <w:b/>
        </w:rPr>
      </w:pPr>
      <w:r w:rsidRPr="00CE2093">
        <w:rPr>
          <w:rFonts w:cs="Times New Roman"/>
        </w:rPr>
        <w:t xml:space="preserve">Julie </w:t>
      </w:r>
      <w:proofErr w:type="spellStart"/>
      <w:r w:rsidRPr="00CE2093">
        <w:rPr>
          <w:rFonts w:cs="Times New Roman"/>
        </w:rPr>
        <w:t>Farguson</w:t>
      </w:r>
      <w:proofErr w:type="spellEnd"/>
      <w:r w:rsidRPr="00CE2093">
        <w:rPr>
          <w:rFonts w:cs="Times New Roman"/>
        </w:rPr>
        <w:t xml:space="preserve"> (University of Oxford)</w:t>
      </w:r>
      <w:r w:rsidRPr="00CE2093">
        <w:rPr>
          <w:rFonts w:cs="Times New Roman"/>
          <w:b/>
        </w:rPr>
        <w:t xml:space="preserve"> ‘Glorious Successes at Sea’: The Artistic Patronage of Prince George of Denmark as Lord High Admiral, 1702-1708</w:t>
      </w:r>
    </w:p>
    <w:p w14:paraId="519E383C" w14:textId="77777777" w:rsidR="007B7443" w:rsidRPr="007165D6" w:rsidRDefault="007B7443" w:rsidP="00AA7008">
      <w:pPr>
        <w:ind w:left="-288" w:right="-288"/>
        <w:rPr>
          <w:sz w:val="16"/>
          <w:szCs w:val="16"/>
        </w:rPr>
      </w:pPr>
    </w:p>
    <w:p w14:paraId="36F60E1E" w14:textId="3A183443" w:rsidR="00EF0EF6" w:rsidRPr="00E00CF5" w:rsidRDefault="00E00CF5" w:rsidP="00AA7008">
      <w:pPr>
        <w:ind w:left="-288" w:right="-288"/>
        <w:rPr>
          <w:b/>
        </w:rPr>
      </w:pPr>
      <w:r w:rsidRPr="00CE2093">
        <w:t xml:space="preserve">J.D. Davies, </w:t>
      </w:r>
      <w:r w:rsidRPr="00CE2093">
        <w:rPr>
          <w:b/>
        </w:rPr>
        <w:t>Greenwich, the sovereignty of the seas and naval ideology in the R</w:t>
      </w:r>
      <w:r>
        <w:rPr>
          <w:b/>
        </w:rPr>
        <w:t>estoration</w:t>
      </w:r>
    </w:p>
    <w:p w14:paraId="07B3C3D4" w14:textId="77777777" w:rsidR="002E1F49" w:rsidRPr="007165D6" w:rsidRDefault="002E1F49" w:rsidP="00AA7008">
      <w:pPr>
        <w:rPr>
          <w:sz w:val="16"/>
          <w:szCs w:val="16"/>
        </w:rPr>
      </w:pPr>
    </w:p>
    <w:p w14:paraId="434A414F" w14:textId="16336472" w:rsidR="008C09BD" w:rsidRPr="00AA7008" w:rsidRDefault="00EF0EF6" w:rsidP="00AA7008">
      <w:pPr>
        <w:ind w:left="-288" w:right="-288"/>
        <w:rPr>
          <w:b/>
          <w:color w:val="365F91" w:themeColor="accent1" w:themeShade="BF"/>
          <w:u w:val="single"/>
        </w:rPr>
      </w:pPr>
      <w:r w:rsidRPr="00AA7008">
        <w:rPr>
          <w:b/>
          <w:color w:val="365F91" w:themeColor="accent1" w:themeShade="BF"/>
          <w:u w:val="single"/>
        </w:rPr>
        <w:t>15.00 – 15.3</w:t>
      </w:r>
      <w:r w:rsidR="008C09BD" w:rsidRPr="00AA7008">
        <w:rPr>
          <w:b/>
          <w:color w:val="365F91" w:themeColor="accent1" w:themeShade="BF"/>
          <w:u w:val="single"/>
        </w:rPr>
        <w:t>0: Refreshments</w:t>
      </w:r>
    </w:p>
    <w:p w14:paraId="1FA2CAC9" w14:textId="77777777" w:rsidR="008C09BD" w:rsidRPr="007165D6" w:rsidRDefault="008C09BD" w:rsidP="00AA7008">
      <w:pPr>
        <w:ind w:left="-288" w:right="-288"/>
        <w:rPr>
          <w:sz w:val="16"/>
          <w:szCs w:val="16"/>
        </w:rPr>
      </w:pPr>
    </w:p>
    <w:p w14:paraId="235F71B5" w14:textId="7495551D" w:rsidR="008C09BD" w:rsidRPr="00CE2093" w:rsidRDefault="00EF0EF6" w:rsidP="00AA7008">
      <w:pPr>
        <w:ind w:left="-288" w:right="-288"/>
        <w:rPr>
          <w:b/>
          <w:noProof/>
        </w:rPr>
      </w:pPr>
      <w:r>
        <w:t>15.30 – 17.0</w:t>
      </w:r>
      <w:r w:rsidR="008C09BD" w:rsidRPr="00CE2093">
        <w:t>0</w:t>
      </w:r>
      <w:r w:rsidR="008C09BD" w:rsidRPr="00CE2093">
        <w:rPr>
          <w:b/>
        </w:rPr>
        <w:t xml:space="preserve"> </w:t>
      </w:r>
    </w:p>
    <w:p w14:paraId="72704E44" w14:textId="77777777" w:rsidR="007B7443" w:rsidRPr="00CE2093" w:rsidRDefault="007B7443" w:rsidP="00AA7008">
      <w:pPr>
        <w:pStyle w:val="BodyText"/>
        <w:spacing w:line="240" w:lineRule="auto"/>
        <w:ind w:left="-288" w:right="-288"/>
        <w:jc w:val="left"/>
        <w:rPr>
          <w:rFonts w:asciiTheme="minorHAnsi" w:hAnsiTheme="minorHAnsi"/>
          <w:b w:val="0"/>
          <w:bCs w:val="0"/>
          <w:u w:val="none"/>
        </w:rPr>
      </w:pPr>
      <w:r w:rsidRPr="00CE2093">
        <w:rPr>
          <w:rFonts w:asciiTheme="minorHAnsi" w:hAnsiTheme="minorHAnsi"/>
          <w:b w:val="0"/>
          <w:color w:val="000000"/>
          <w:u w:val="none"/>
          <w:bdr w:val="none" w:sz="0" w:space="0" w:color="auto" w:frame="1"/>
        </w:rPr>
        <w:t>José Eloy Hortal Muñoz (</w:t>
      </w:r>
      <w:r w:rsidRPr="00C042B0">
        <w:rPr>
          <w:rFonts w:asciiTheme="minorHAnsi" w:hAnsiTheme="minorHAnsi"/>
          <w:b w:val="0"/>
          <w:u w:val="none"/>
        </w:rPr>
        <w:t>Universidad Rey Juan Carlos,</w:t>
      </w:r>
      <w:r>
        <w:rPr>
          <w:b w:val="0"/>
          <w:u w:val="none"/>
        </w:rPr>
        <w:t xml:space="preserve"> </w:t>
      </w:r>
      <w:r w:rsidRPr="00C042B0">
        <w:rPr>
          <w:rFonts w:asciiTheme="minorHAnsi" w:hAnsiTheme="minorHAnsi"/>
          <w:b w:val="0"/>
          <w:color w:val="000000"/>
          <w:u w:val="none"/>
          <w:bdr w:val="none" w:sz="0" w:space="0" w:color="auto" w:frame="1"/>
        </w:rPr>
        <w:t>Madrid)</w:t>
      </w:r>
      <w:r w:rsidRPr="00C042B0">
        <w:rPr>
          <w:rFonts w:asciiTheme="minorHAnsi" w:hAnsiTheme="minorHAnsi"/>
          <w:b w:val="0"/>
          <w:u w:val="none"/>
        </w:rPr>
        <w:t>,</w:t>
      </w:r>
      <w:r w:rsidRPr="00C042B0">
        <w:rPr>
          <w:rFonts w:asciiTheme="minorHAnsi" w:hAnsiTheme="minorHAnsi"/>
          <w:u w:val="none"/>
        </w:rPr>
        <w:t xml:space="preserve"> </w:t>
      </w:r>
      <w:proofErr w:type="spellStart"/>
      <w:r w:rsidRPr="00C042B0">
        <w:rPr>
          <w:rFonts w:asciiTheme="minorHAnsi" w:hAnsiTheme="minorHAnsi"/>
          <w:u w:val="none"/>
        </w:rPr>
        <w:t>The</w:t>
      </w:r>
      <w:proofErr w:type="spellEnd"/>
      <w:r w:rsidRPr="00C042B0">
        <w:rPr>
          <w:rFonts w:asciiTheme="minorHAnsi" w:hAnsiTheme="minorHAnsi"/>
          <w:u w:val="none"/>
        </w:rPr>
        <w:t xml:space="preserve"> </w:t>
      </w:r>
      <w:proofErr w:type="spellStart"/>
      <w:r w:rsidRPr="00C042B0">
        <w:rPr>
          <w:rFonts w:asciiTheme="minorHAnsi" w:hAnsiTheme="minorHAnsi"/>
          <w:u w:val="none"/>
        </w:rPr>
        <w:t>shape</w:t>
      </w:r>
      <w:proofErr w:type="spellEnd"/>
      <w:r w:rsidRPr="00C042B0">
        <w:rPr>
          <w:rFonts w:asciiTheme="minorHAnsi" w:hAnsiTheme="minorHAnsi"/>
          <w:u w:val="none"/>
        </w:rPr>
        <w:t xml:space="preserve"> of </w:t>
      </w:r>
      <w:proofErr w:type="spellStart"/>
      <w:r w:rsidRPr="00C042B0">
        <w:rPr>
          <w:rFonts w:asciiTheme="minorHAnsi" w:hAnsiTheme="minorHAnsi"/>
          <w:u w:val="none"/>
        </w:rPr>
        <w:t>the</w:t>
      </w:r>
      <w:proofErr w:type="spellEnd"/>
      <w:r w:rsidRPr="00C042B0">
        <w:rPr>
          <w:rFonts w:asciiTheme="minorHAnsi" w:hAnsiTheme="minorHAnsi"/>
          <w:u w:val="none"/>
        </w:rPr>
        <w:t xml:space="preserve"> </w:t>
      </w:r>
      <w:proofErr w:type="spellStart"/>
      <w:r w:rsidRPr="00C042B0">
        <w:rPr>
          <w:rFonts w:asciiTheme="minorHAnsi" w:hAnsiTheme="minorHAnsi"/>
          <w:u w:val="none"/>
        </w:rPr>
        <w:t>courtly</w:t>
      </w:r>
      <w:proofErr w:type="spellEnd"/>
      <w:r w:rsidRPr="00C042B0">
        <w:rPr>
          <w:rFonts w:asciiTheme="minorHAnsi" w:hAnsiTheme="minorHAnsi"/>
          <w:u w:val="none"/>
        </w:rPr>
        <w:t xml:space="preserve"> </w:t>
      </w:r>
      <w:proofErr w:type="spellStart"/>
      <w:r w:rsidRPr="00C042B0">
        <w:rPr>
          <w:rFonts w:asciiTheme="minorHAnsi" w:hAnsiTheme="minorHAnsi"/>
          <w:u w:val="none"/>
        </w:rPr>
        <w:t>space</w:t>
      </w:r>
      <w:proofErr w:type="spellEnd"/>
      <w:r w:rsidRPr="00C042B0">
        <w:rPr>
          <w:rFonts w:asciiTheme="minorHAnsi" w:hAnsiTheme="minorHAnsi"/>
          <w:u w:val="none"/>
        </w:rPr>
        <w:t xml:space="preserve"> at </w:t>
      </w:r>
      <w:proofErr w:type="spellStart"/>
      <w:r w:rsidRPr="00C042B0">
        <w:rPr>
          <w:rFonts w:asciiTheme="minorHAnsi" w:hAnsiTheme="minorHAnsi"/>
          <w:u w:val="none"/>
        </w:rPr>
        <w:t>the</w:t>
      </w:r>
      <w:proofErr w:type="spellEnd"/>
      <w:r w:rsidRPr="00C042B0">
        <w:rPr>
          <w:rFonts w:asciiTheme="minorHAnsi" w:hAnsiTheme="minorHAnsi"/>
          <w:u w:val="none"/>
        </w:rPr>
        <w:t xml:space="preserve"> </w:t>
      </w:r>
      <w:proofErr w:type="spellStart"/>
      <w:r w:rsidRPr="00C042B0">
        <w:rPr>
          <w:rFonts w:asciiTheme="minorHAnsi" w:hAnsiTheme="minorHAnsi"/>
          <w:u w:val="none"/>
        </w:rPr>
        <w:t>European</w:t>
      </w:r>
      <w:proofErr w:type="spellEnd"/>
      <w:r w:rsidRPr="00C042B0">
        <w:rPr>
          <w:rFonts w:asciiTheme="minorHAnsi" w:hAnsiTheme="minorHAnsi"/>
          <w:u w:val="none"/>
        </w:rPr>
        <w:t xml:space="preserve"> Royal </w:t>
      </w:r>
      <w:proofErr w:type="spellStart"/>
      <w:r w:rsidRPr="00C042B0">
        <w:rPr>
          <w:rFonts w:asciiTheme="minorHAnsi" w:hAnsiTheme="minorHAnsi"/>
          <w:u w:val="none"/>
        </w:rPr>
        <w:t>Sites</w:t>
      </w:r>
      <w:proofErr w:type="spellEnd"/>
      <w:r w:rsidRPr="00C042B0">
        <w:rPr>
          <w:rFonts w:asciiTheme="minorHAnsi" w:hAnsiTheme="minorHAnsi"/>
          <w:u w:val="none"/>
        </w:rPr>
        <w:t xml:space="preserve"> of </w:t>
      </w:r>
      <w:proofErr w:type="spellStart"/>
      <w:r w:rsidRPr="00C042B0">
        <w:rPr>
          <w:rFonts w:asciiTheme="minorHAnsi" w:hAnsiTheme="minorHAnsi"/>
          <w:u w:val="none"/>
        </w:rPr>
        <w:t>the</w:t>
      </w:r>
      <w:proofErr w:type="spellEnd"/>
      <w:r w:rsidRPr="00C042B0">
        <w:rPr>
          <w:rStyle w:val="m-32364266959238047apple-converted-space"/>
          <w:rFonts w:asciiTheme="minorHAnsi" w:hAnsiTheme="minorHAnsi"/>
          <w:u w:val="none"/>
        </w:rPr>
        <w:t> </w:t>
      </w:r>
      <w:proofErr w:type="spellStart"/>
      <w:r w:rsidRPr="00C042B0">
        <w:rPr>
          <w:rFonts w:asciiTheme="minorHAnsi" w:hAnsiTheme="minorHAnsi"/>
          <w:u w:val="none"/>
        </w:rPr>
        <w:t>seventeenth</w:t>
      </w:r>
      <w:proofErr w:type="spellEnd"/>
      <w:r w:rsidRPr="00C042B0">
        <w:rPr>
          <w:rFonts w:asciiTheme="minorHAnsi" w:hAnsiTheme="minorHAnsi"/>
          <w:u w:val="none"/>
        </w:rPr>
        <w:t xml:space="preserve"> </w:t>
      </w:r>
      <w:proofErr w:type="spellStart"/>
      <w:r w:rsidRPr="00C042B0">
        <w:rPr>
          <w:rFonts w:asciiTheme="minorHAnsi" w:hAnsiTheme="minorHAnsi"/>
          <w:u w:val="none"/>
        </w:rPr>
        <w:t>century</w:t>
      </w:r>
      <w:proofErr w:type="spellEnd"/>
      <w:r w:rsidRPr="00C042B0">
        <w:rPr>
          <w:rFonts w:asciiTheme="minorHAnsi" w:hAnsiTheme="minorHAnsi"/>
          <w:u w:val="none"/>
        </w:rPr>
        <w:t xml:space="preserve">: </w:t>
      </w:r>
      <w:proofErr w:type="spellStart"/>
      <w:r w:rsidRPr="00C042B0">
        <w:rPr>
          <w:rFonts w:asciiTheme="minorHAnsi" w:hAnsiTheme="minorHAnsi"/>
          <w:u w:val="none"/>
        </w:rPr>
        <w:t>merging</w:t>
      </w:r>
      <w:proofErr w:type="spellEnd"/>
      <w:r w:rsidRPr="00C042B0">
        <w:rPr>
          <w:rFonts w:asciiTheme="minorHAnsi" w:hAnsiTheme="minorHAnsi"/>
          <w:u w:val="none"/>
        </w:rPr>
        <w:t xml:space="preserve"> </w:t>
      </w:r>
      <w:proofErr w:type="spellStart"/>
      <w:r w:rsidRPr="00C042B0">
        <w:rPr>
          <w:rFonts w:asciiTheme="minorHAnsi" w:hAnsiTheme="minorHAnsi"/>
          <w:u w:val="none"/>
        </w:rPr>
        <w:t>Court</w:t>
      </w:r>
      <w:proofErr w:type="spellEnd"/>
      <w:r w:rsidRPr="00C042B0">
        <w:rPr>
          <w:rFonts w:asciiTheme="minorHAnsi" w:hAnsiTheme="minorHAnsi"/>
          <w:u w:val="none"/>
        </w:rPr>
        <w:t xml:space="preserve">, </w:t>
      </w:r>
      <w:proofErr w:type="spellStart"/>
      <w:r w:rsidRPr="00C042B0">
        <w:rPr>
          <w:rFonts w:asciiTheme="minorHAnsi" w:hAnsiTheme="minorHAnsi"/>
          <w:u w:val="none"/>
        </w:rPr>
        <w:t>Household</w:t>
      </w:r>
      <w:proofErr w:type="spellEnd"/>
      <w:r w:rsidRPr="00C042B0">
        <w:rPr>
          <w:rFonts w:asciiTheme="minorHAnsi" w:hAnsiTheme="minorHAnsi"/>
          <w:u w:val="none"/>
        </w:rPr>
        <w:t xml:space="preserve"> and </w:t>
      </w:r>
      <w:proofErr w:type="spellStart"/>
      <w:r w:rsidRPr="00C042B0">
        <w:rPr>
          <w:rFonts w:asciiTheme="minorHAnsi" w:hAnsiTheme="minorHAnsi"/>
          <w:u w:val="none"/>
        </w:rPr>
        <w:t>territory</w:t>
      </w:r>
      <w:proofErr w:type="spellEnd"/>
    </w:p>
    <w:p w14:paraId="7B1BBEB6" w14:textId="77777777" w:rsidR="007B7443" w:rsidRPr="007165D6" w:rsidRDefault="007B7443" w:rsidP="00AA7008">
      <w:pPr>
        <w:ind w:left="-288" w:right="-288"/>
        <w:rPr>
          <w:sz w:val="16"/>
          <w:szCs w:val="16"/>
        </w:rPr>
      </w:pPr>
    </w:p>
    <w:p w14:paraId="09A193B9" w14:textId="284A39E7" w:rsidR="008C09BD" w:rsidRPr="00CE2093" w:rsidRDefault="008C09BD" w:rsidP="00AA7008">
      <w:pPr>
        <w:ind w:left="-288" w:right="-288"/>
      </w:pPr>
      <w:r w:rsidRPr="00CE2093">
        <w:t>Jacqueline Riding (</w:t>
      </w:r>
      <w:proofErr w:type="spellStart"/>
      <w:r w:rsidRPr="00CE2093">
        <w:t>Birkbeck</w:t>
      </w:r>
      <w:proofErr w:type="spellEnd"/>
      <w:r w:rsidR="007165D6">
        <w:t xml:space="preserve"> College, University of London</w:t>
      </w:r>
      <w:r w:rsidRPr="00CE2093">
        <w:t xml:space="preserve">), </w:t>
      </w:r>
      <w:r w:rsidRPr="00CE2093">
        <w:rPr>
          <w:b/>
        </w:rPr>
        <w:t xml:space="preserve">A Stuart court at the Palace of </w:t>
      </w:r>
      <w:proofErr w:type="spellStart"/>
      <w:r w:rsidRPr="00CE2093">
        <w:rPr>
          <w:b/>
        </w:rPr>
        <w:t>Holyroodhouse</w:t>
      </w:r>
      <w:proofErr w:type="spellEnd"/>
      <w:r w:rsidRPr="00CE2093">
        <w:rPr>
          <w:b/>
        </w:rPr>
        <w:t xml:space="preserve"> in 1745</w:t>
      </w:r>
    </w:p>
    <w:p w14:paraId="5977742C" w14:textId="77777777" w:rsidR="007B7443" w:rsidRPr="007165D6" w:rsidRDefault="007B7443" w:rsidP="00AA7008">
      <w:pPr>
        <w:ind w:left="-288" w:right="-288"/>
        <w:rPr>
          <w:sz w:val="16"/>
          <w:szCs w:val="16"/>
        </w:rPr>
      </w:pPr>
    </w:p>
    <w:p w14:paraId="6D8F655A" w14:textId="77777777" w:rsidR="008C09BD" w:rsidRPr="00CE2093" w:rsidRDefault="008C09BD" w:rsidP="00AA7008">
      <w:pPr>
        <w:ind w:left="-288" w:right="-288"/>
        <w:rPr>
          <w:b/>
          <w:noProof/>
          <w:color w:val="000000"/>
        </w:rPr>
      </w:pPr>
      <w:r w:rsidRPr="00CE2093">
        <w:t xml:space="preserve">Barbara </w:t>
      </w:r>
      <w:proofErr w:type="spellStart"/>
      <w:r w:rsidRPr="00CE2093">
        <w:t>Arciszewska</w:t>
      </w:r>
      <w:proofErr w:type="spellEnd"/>
      <w:r w:rsidRPr="00CE2093">
        <w:t xml:space="preserve"> (University of Warsaw), </w:t>
      </w:r>
      <w:r w:rsidRPr="00CE2093">
        <w:rPr>
          <w:b/>
          <w:i/>
          <w:noProof/>
          <w:color w:val="000000"/>
        </w:rPr>
        <w:t>Claiming Grunnewitsch</w:t>
      </w:r>
      <w:r w:rsidRPr="00CE2093">
        <w:rPr>
          <w:b/>
          <w:noProof/>
          <w:color w:val="000000"/>
        </w:rPr>
        <w:t>: architecture of Inigo Jones and dynastic identity of the Hanoverians, c. 1700</w:t>
      </w:r>
    </w:p>
    <w:p w14:paraId="11CFADAF" w14:textId="77777777" w:rsidR="008C09BD" w:rsidRPr="00CE2093" w:rsidRDefault="008C09BD" w:rsidP="00AA7008">
      <w:pPr>
        <w:ind w:left="-288" w:right="-288"/>
      </w:pPr>
    </w:p>
    <w:p w14:paraId="2E6A4F20" w14:textId="6A0DAA39" w:rsidR="00851D68" w:rsidRPr="00AA7008" w:rsidRDefault="00EF0EF6" w:rsidP="00AA7008">
      <w:pPr>
        <w:ind w:left="-288" w:right="-288"/>
        <w:rPr>
          <w:b/>
          <w:color w:val="365F91" w:themeColor="accent1" w:themeShade="BF"/>
          <w:u w:val="single"/>
        </w:rPr>
      </w:pPr>
      <w:r w:rsidRPr="00AA7008">
        <w:rPr>
          <w:b/>
          <w:color w:val="365F91" w:themeColor="accent1" w:themeShade="BF"/>
          <w:u w:val="single"/>
        </w:rPr>
        <w:t>17</w:t>
      </w:r>
      <w:r w:rsidR="00D50528" w:rsidRPr="00AA7008">
        <w:rPr>
          <w:b/>
          <w:color w:val="365F91" w:themeColor="accent1" w:themeShade="BF"/>
          <w:u w:val="single"/>
        </w:rPr>
        <w:t>.0</w:t>
      </w:r>
      <w:r w:rsidR="00B14426" w:rsidRPr="00AA7008">
        <w:rPr>
          <w:b/>
          <w:color w:val="365F91" w:themeColor="accent1" w:themeShade="BF"/>
          <w:u w:val="single"/>
        </w:rPr>
        <w:t>0</w:t>
      </w:r>
      <w:r w:rsidR="00D50528" w:rsidRPr="00AA7008">
        <w:rPr>
          <w:b/>
          <w:color w:val="365F91" w:themeColor="accent1" w:themeShade="BF"/>
          <w:u w:val="single"/>
        </w:rPr>
        <w:t>: Conference close.</w:t>
      </w:r>
    </w:p>
    <w:p w14:paraId="3F6A3F5D" w14:textId="77777777" w:rsidR="00851D68" w:rsidRPr="00AA7008" w:rsidRDefault="00851D68" w:rsidP="00AA7008">
      <w:pPr>
        <w:ind w:left="-288" w:right="-288"/>
        <w:rPr>
          <w:sz w:val="16"/>
          <w:szCs w:val="16"/>
        </w:rPr>
      </w:pPr>
    </w:p>
    <w:p w14:paraId="5BD5A1A0" w14:textId="7F7FDCC6" w:rsidR="004A4E12" w:rsidRPr="004A4E12" w:rsidRDefault="00851D68" w:rsidP="004A4E12">
      <w:pPr>
        <w:ind w:left="-288" w:right="-288"/>
        <w:rPr>
          <w:color w:val="0000FF" w:themeColor="hyperlink"/>
          <w:u w:val="single"/>
        </w:rPr>
      </w:pPr>
      <w:r>
        <w:t>The Painted Hall is</w:t>
      </w:r>
      <w:r w:rsidRPr="00EF0EF6">
        <w:t xml:space="preserve"> offering scaffold tours during their conservation</w:t>
      </w:r>
      <w:r>
        <w:t xml:space="preserve"> works</w:t>
      </w:r>
      <w:r w:rsidRPr="00EF0EF6">
        <w:t xml:space="preserve">, for a special view of the ceiling, at a cost of £10. These will be running throughout the lunch breaks for the conference </w:t>
      </w:r>
      <w:r>
        <w:t xml:space="preserve">and on Thursday morning. Bookings can be made directly with team in charge via this link: </w:t>
      </w:r>
      <w:hyperlink r:id="rId10" w:history="1">
        <w:r w:rsidR="00651B6C" w:rsidRPr="00347852">
          <w:rPr>
            <w:rStyle w:val="Hyperlink"/>
          </w:rPr>
          <w:t>https://www.ornc.org/painted-hall-ceiling-tours</w:t>
        </w:r>
      </w:hyperlink>
    </w:p>
    <w:sectPr w:rsidR="004A4E12" w:rsidRPr="004A4E12" w:rsidSect="002875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DB63F" w14:textId="77777777" w:rsidR="00D072EC" w:rsidRDefault="00D072EC" w:rsidP="00AA7008">
      <w:r>
        <w:separator/>
      </w:r>
    </w:p>
  </w:endnote>
  <w:endnote w:type="continuationSeparator" w:id="0">
    <w:p w14:paraId="38F1A0BF" w14:textId="77777777" w:rsidR="00D072EC" w:rsidRDefault="00D072EC" w:rsidP="00AA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ok">
    <w:altName w:val="Century"/>
    <w:charset w:val="00"/>
    <w:family w:val="auto"/>
    <w:pitch w:val="variable"/>
    <w:sig w:usb0="0000000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59B0F" w14:textId="77777777" w:rsidR="00AA7008" w:rsidRDefault="00AA7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832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D7804" w14:textId="069C0C0F" w:rsidR="00AA7008" w:rsidRDefault="00AA70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D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F407B" w14:textId="77777777" w:rsidR="00AA7008" w:rsidRDefault="00AA70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35556" w14:textId="77777777" w:rsidR="00AA7008" w:rsidRDefault="00AA7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20BC4" w14:textId="77777777" w:rsidR="00D072EC" w:rsidRDefault="00D072EC" w:rsidP="00AA7008">
      <w:r>
        <w:separator/>
      </w:r>
    </w:p>
  </w:footnote>
  <w:footnote w:type="continuationSeparator" w:id="0">
    <w:p w14:paraId="4867C63E" w14:textId="77777777" w:rsidR="00D072EC" w:rsidRDefault="00D072EC" w:rsidP="00AA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A5086" w14:textId="77777777" w:rsidR="00AA7008" w:rsidRDefault="00AA7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C2F60" w14:textId="77777777" w:rsidR="00AA7008" w:rsidRDefault="00AA70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77BD" w14:textId="77777777" w:rsidR="00AA7008" w:rsidRDefault="00AA7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26"/>
    <w:rsid w:val="00023183"/>
    <w:rsid w:val="000378E9"/>
    <w:rsid w:val="00057552"/>
    <w:rsid w:val="00073683"/>
    <w:rsid w:val="000B003F"/>
    <w:rsid w:val="000D4F93"/>
    <w:rsid w:val="001610E1"/>
    <w:rsid w:val="002366F3"/>
    <w:rsid w:val="00262B46"/>
    <w:rsid w:val="002875F0"/>
    <w:rsid w:val="00292DD7"/>
    <w:rsid w:val="002C0404"/>
    <w:rsid w:val="002E1F49"/>
    <w:rsid w:val="00373D4D"/>
    <w:rsid w:val="003C5ED6"/>
    <w:rsid w:val="00472FB6"/>
    <w:rsid w:val="004A4E12"/>
    <w:rsid w:val="004D339E"/>
    <w:rsid w:val="00651B6C"/>
    <w:rsid w:val="00677D82"/>
    <w:rsid w:val="006E5964"/>
    <w:rsid w:val="007165D6"/>
    <w:rsid w:val="007900A3"/>
    <w:rsid w:val="007B7443"/>
    <w:rsid w:val="007E3BA6"/>
    <w:rsid w:val="00851D68"/>
    <w:rsid w:val="008C09BD"/>
    <w:rsid w:val="00915E8E"/>
    <w:rsid w:val="009D224C"/>
    <w:rsid w:val="00A92621"/>
    <w:rsid w:val="00AA7008"/>
    <w:rsid w:val="00AF081E"/>
    <w:rsid w:val="00B14426"/>
    <w:rsid w:val="00B4333C"/>
    <w:rsid w:val="00BC600A"/>
    <w:rsid w:val="00C042B0"/>
    <w:rsid w:val="00C05D90"/>
    <w:rsid w:val="00CA2AB8"/>
    <w:rsid w:val="00CE2093"/>
    <w:rsid w:val="00D072EC"/>
    <w:rsid w:val="00D24191"/>
    <w:rsid w:val="00D50528"/>
    <w:rsid w:val="00E00CF5"/>
    <w:rsid w:val="00E11D0A"/>
    <w:rsid w:val="00EF0EF6"/>
    <w:rsid w:val="00EF3114"/>
    <w:rsid w:val="00F32205"/>
    <w:rsid w:val="00F85D25"/>
    <w:rsid w:val="00FA67B8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FF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RPBodyText">
    <w:name w:val="HRP Body Text"/>
    <w:basedOn w:val="Normal"/>
    <w:link w:val="HRPBodyTextChar"/>
    <w:rsid w:val="00472FB6"/>
    <w:p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val="en-GB" w:eastAsia="zh-CN"/>
    </w:rPr>
  </w:style>
  <w:style w:type="character" w:customStyle="1" w:styleId="HRPBodyTextChar">
    <w:name w:val="HRP Body Text Char"/>
    <w:link w:val="HRPBodyText"/>
    <w:rsid w:val="00472FB6"/>
    <w:rPr>
      <w:rFonts w:ascii="Gotham-Book" w:eastAsia="Arial" w:hAnsi="Gotham-Book" w:cs="Arial"/>
      <w:color w:val="000000"/>
      <w:sz w:val="20"/>
      <w:szCs w:val="20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2FB6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2FB6"/>
    <w:rPr>
      <w:rFonts w:ascii="Calibri" w:eastAsiaTheme="minorHAnsi" w:hAnsi="Calibri"/>
      <w:sz w:val="22"/>
      <w:szCs w:val="21"/>
      <w:lang w:val="en-GB"/>
    </w:rPr>
  </w:style>
  <w:style w:type="paragraph" w:styleId="BodyText">
    <w:name w:val="Body Text"/>
    <w:basedOn w:val="Normal"/>
    <w:link w:val="BodyTextChar"/>
    <w:rsid w:val="00472FB6"/>
    <w:pPr>
      <w:spacing w:line="360" w:lineRule="auto"/>
      <w:jc w:val="center"/>
    </w:pPr>
    <w:rPr>
      <w:rFonts w:ascii="Times New Roman" w:eastAsia="Times New Roman" w:hAnsi="Times New Roman" w:cs="Times New Roman"/>
      <w:b/>
      <w:bCs/>
      <w:u w:val="single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472FB6"/>
    <w:rPr>
      <w:rFonts w:ascii="Times New Roman" w:eastAsia="Times New Roman" w:hAnsi="Times New Roman" w:cs="Times New Roman"/>
      <w:b/>
      <w:bCs/>
      <w:u w:val="single"/>
      <w:lang w:val="es-ES" w:eastAsia="es-ES"/>
    </w:rPr>
  </w:style>
  <w:style w:type="character" w:customStyle="1" w:styleId="m-32364266959238047apple-converted-space">
    <w:name w:val="m_-32364266959238047apple-converted-space"/>
    <w:basedOn w:val="DefaultParagraphFont"/>
    <w:rsid w:val="00C042B0"/>
  </w:style>
  <w:style w:type="character" w:customStyle="1" w:styleId="aqj">
    <w:name w:val="aqj"/>
    <w:basedOn w:val="DefaultParagraphFont"/>
    <w:rsid w:val="00EF0EF6"/>
  </w:style>
  <w:style w:type="character" w:styleId="Hyperlink">
    <w:name w:val="Hyperlink"/>
    <w:basedOn w:val="DefaultParagraphFont"/>
    <w:uiPriority w:val="99"/>
    <w:unhideWhenUsed/>
    <w:rsid w:val="00CA2A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B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008"/>
  </w:style>
  <w:style w:type="paragraph" w:styleId="Footer">
    <w:name w:val="footer"/>
    <w:basedOn w:val="Normal"/>
    <w:link w:val="FooterChar"/>
    <w:uiPriority w:val="99"/>
    <w:unhideWhenUsed/>
    <w:rsid w:val="00AA7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RPBodyText">
    <w:name w:val="HRP Body Text"/>
    <w:basedOn w:val="Normal"/>
    <w:link w:val="HRPBodyTextChar"/>
    <w:rsid w:val="00472FB6"/>
    <w:p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val="en-GB" w:eastAsia="zh-CN"/>
    </w:rPr>
  </w:style>
  <w:style w:type="character" w:customStyle="1" w:styleId="HRPBodyTextChar">
    <w:name w:val="HRP Body Text Char"/>
    <w:link w:val="HRPBodyText"/>
    <w:rsid w:val="00472FB6"/>
    <w:rPr>
      <w:rFonts w:ascii="Gotham-Book" w:eastAsia="Arial" w:hAnsi="Gotham-Book" w:cs="Arial"/>
      <w:color w:val="000000"/>
      <w:sz w:val="20"/>
      <w:szCs w:val="20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2FB6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2FB6"/>
    <w:rPr>
      <w:rFonts w:ascii="Calibri" w:eastAsiaTheme="minorHAnsi" w:hAnsi="Calibri"/>
      <w:sz w:val="22"/>
      <w:szCs w:val="21"/>
      <w:lang w:val="en-GB"/>
    </w:rPr>
  </w:style>
  <w:style w:type="paragraph" w:styleId="BodyText">
    <w:name w:val="Body Text"/>
    <w:basedOn w:val="Normal"/>
    <w:link w:val="BodyTextChar"/>
    <w:rsid w:val="00472FB6"/>
    <w:pPr>
      <w:spacing w:line="360" w:lineRule="auto"/>
      <w:jc w:val="center"/>
    </w:pPr>
    <w:rPr>
      <w:rFonts w:ascii="Times New Roman" w:eastAsia="Times New Roman" w:hAnsi="Times New Roman" w:cs="Times New Roman"/>
      <w:b/>
      <w:bCs/>
      <w:u w:val="single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472FB6"/>
    <w:rPr>
      <w:rFonts w:ascii="Times New Roman" w:eastAsia="Times New Roman" w:hAnsi="Times New Roman" w:cs="Times New Roman"/>
      <w:b/>
      <w:bCs/>
      <w:u w:val="single"/>
      <w:lang w:val="es-ES" w:eastAsia="es-ES"/>
    </w:rPr>
  </w:style>
  <w:style w:type="character" w:customStyle="1" w:styleId="m-32364266959238047apple-converted-space">
    <w:name w:val="m_-32364266959238047apple-converted-space"/>
    <w:basedOn w:val="DefaultParagraphFont"/>
    <w:rsid w:val="00C042B0"/>
  </w:style>
  <w:style w:type="character" w:customStyle="1" w:styleId="aqj">
    <w:name w:val="aqj"/>
    <w:basedOn w:val="DefaultParagraphFont"/>
    <w:rsid w:val="00EF0EF6"/>
  </w:style>
  <w:style w:type="character" w:styleId="Hyperlink">
    <w:name w:val="Hyperlink"/>
    <w:basedOn w:val="DefaultParagraphFont"/>
    <w:uiPriority w:val="99"/>
    <w:unhideWhenUsed/>
    <w:rsid w:val="00CA2A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B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008"/>
  </w:style>
  <w:style w:type="paragraph" w:styleId="Footer">
    <w:name w:val="footer"/>
    <w:basedOn w:val="Normal"/>
    <w:link w:val="FooterChar"/>
    <w:uiPriority w:val="99"/>
    <w:unhideWhenUsed/>
    <w:rsid w:val="00AA7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dickinson@conted.ox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ornc.org/painted-hall-ceiling-to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@rmg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Museum Greenwich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dickinson</dc:creator>
  <cp:lastModifiedBy>craig</cp:lastModifiedBy>
  <cp:revision>2</cp:revision>
  <cp:lastPrinted>2017-03-02T13:55:00Z</cp:lastPrinted>
  <dcterms:created xsi:type="dcterms:W3CDTF">2017-03-08T14:46:00Z</dcterms:created>
  <dcterms:modified xsi:type="dcterms:W3CDTF">2017-03-08T14:46:00Z</dcterms:modified>
</cp:coreProperties>
</file>